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FA331C" w14:textId="006F8E39" w:rsidR="000C338A" w:rsidRPr="000C338A" w:rsidRDefault="00DC53A0" w:rsidP="000C338A">
      <w:pPr>
        <w:rPr>
          <w:rFonts w:ascii="Calibri" w:hAnsi="Calibri" w:cs="Calibri"/>
          <w:b/>
          <w:bCs/>
          <w:color w:val="FFFFFF" w:themeColor="background1"/>
          <w:sz w:val="52"/>
          <w:szCs w:val="52"/>
          <w:lang w:val="fr-FR"/>
          <w14:shadow w14:blurRad="50800" w14:dist="38100" w14:dir="2700000" w14:sx="100000" w14:sy="100000" w14:kx="0" w14:ky="0" w14:algn="tl">
            <w14:srgbClr w14:val="000000">
              <w14:alpha w14:val="60000"/>
            </w14:srgbClr>
          </w14:shadow>
        </w:rPr>
      </w:pPr>
      <w:r>
        <w:rPr>
          <w:rFonts w:ascii="Calibri" w:hAnsi="Calibri" w:cs="Calibri"/>
          <w:b/>
          <w:bCs/>
          <w:noProof/>
          <w:lang w:val="en-US"/>
        </w:rPr>
        <w:drawing>
          <wp:anchor distT="0" distB="0" distL="114300" distR="114300" simplePos="0" relativeHeight="251660287" behindDoc="1" locked="0" layoutInCell="1" allowOverlap="1" wp14:anchorId="399DB14C" wp14:editId="741B8E33">
            <wp:simplePos x="0" y="0"/>
            <wp:positionH relativeFrom="page">
              <wp:posOffset>16066</wp:posOffset>
            </wp:positionH>
            <wp:positionV relativeFrom="paragraph">
              <wp:posOffset>-897890</wp:posOffset>
            </wp:positionV>
            <wp:extent cx="7558500" cy="1797269"/>
            <wp:effectExtent l="0" t="0" r="4445" b="0"/>
            <wp:wrapNone/>
            <wp:docPr id="513275574" name="Image 7" descr="Une image contenant Bleu électrique, Bleu Majorelle, Bleu cobalt, drapea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275574" name="Image 7" descr="Une image contenant Bleu électrique, Bleu Majorelle, Bleu cobalt, drapeau&#10;&#10;Description générée automatiquem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58500" cy="179726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C338A" w:rsidRPr="000C338A">
        <w:rPr>
          <w:rFonts w:ascii="Calibri" w:hAnsi="Calibri" w:cs="Calibri"/>
          <w:b/>
          <w:bCs/>
          <w:noProof/>
          <w:color w:val="000000" w:themeColor="text1"/>
          <w:sz w:val="22"/>
          <w:szCs w:val="22"/>
          <w:lang w:val="fr-FR"/>
        </w:rPr>
        <mc:AlternateContent>
          <mc:Choice Requires="wps">
            <w:drawing>
              <wp:anchor distT="0" distB="0" distL="114300" distR="114300" simplePos="0" relativeHeight="251663360" behindDoc="0" locked="0" layoutInCell="1" allowOverlap="1" wp14:anchorId="44BE9E33" wp14:editId="3273EA3F">
                <wp:simplePos x="0" y="0"/>
                <wp:positionH relativeFrom="column">
                  <wp:posOffset>515126</wp:posOffset>
                </wp:positionH>
                <wp:positionV relativeFrom="paragraph">
                  <wp:posOffset>448310</wp:posOffset>
                </wp:positionV>
                <wp:extent cx="586740" cy="45719"/>
                <wp:effectExtent l="38100" t="38100" r="60960" b="88265"/>
                <wp:wrapNone/>
                <wp:docPr id="1649942076" name="Rectangle 63"/>
                <wp:cNvGraphicFramePr/>
                <a:graphic xmlns:a="http://schemas.openxmlformats.org/drawingml/2006/main">
                  <a:graphicData uri="http://schemas.microsoft.com/office/word/2010/wordprocessingShape">
                    <wps:wsp>
                      <wps:cNvSpPr/>
                      <wps:spPr>
                        <a:xfrm>
                          <a:off x="0" y="0"/>
                          <a:ext cx="586740" cy="45719"/>
                        </a:xfrm>
                        <a:prstGeom prst="rect">
                          <a:avLst/>
                        </a:prstGeom>
                        <a:solidFill>
                          <a:schemeClr val="accent4">
                            <a:lumMod val="60000"/>
                            <a:lumOff val="40000"/>
                          </a:schemeClr>
                        </a:solidFill>
                        <a:ln>
                          <a:noFill/>
                        </a:ln>
                        <a:effectLst>
                          <a:outerShdw blurRad="50800" dist="38100" dir="2700000" algn="tl"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CBEC39" id="Rectangle 63" o:spid="_x0000_s1026" style="position:absolute;margin-left:40.55pt;margin-top:35.3pt;width:46.2pt;height:3.6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" fillcolor="#ffd966 [1943]" stroked="f" strokeweight="1pt">
                <v:shadow on="t" color="black" opacity="26214f" origin="-.5,-.5" offset=".74836mm,.74836mm"/>
              </v:rect>
            </w:pict>
          </mc:Fallback>
        </mc:AlternateContent>
      </w:r>
      <w:r w:rsidR="000C338A" w:rsidRPr="000C338A">
        <w:rPr>
          <w:rFonts w:ascii="Calibri" w:hAnsi="Calibri" w:cs="Calibri"/>
          <w:b/>
          <w:bCs/>
          <w:color w:val="FFFFFF" w:themeColor="background1"/>
          <w:sz w:val="52"/>
          <w:szCs w:val="52"/>
          <w:lang w:val="fr-FR"/>
          <w14:shadow w14:blurRad="50800" w14:dist="38100" w14:dir="2700000" w14:sx="100000" w14:sy="100000" w14:kx="0" w14:ky="0" w14:algn="tl">
            <w14:srgbClr w14:val="000000">
              <w14:alpha w14:val="60000"/>
            </w14:srgbClr>
          </w14:shadow>
        </w:rPr>
        <w:t xml:space="preserve">SUMMARY SHEETS : ARTICLE </w:t>
      </w:r>
      <w:r w:rsidR="00875B81">
        <w:rPr>
          <w:rFonts w:ascii="Calibri" w:hAnsi="Calibri" w:cs="Calibri"/>
          <w:b/>
          <w:bCs/>
          <w:color w:val="FFFFFF" w:themeColor="background1"/>
          <w:sz w:val="52"/>
          <w:szCs w:val="52"/>
          <w:lang w:val="fr-FR"/>
          <w14:shadow w14:blurRad="50800" w14:dist="38100" w14:dir="2700000" w14:sx="100000" w14:sy="100000" w14:kx="0" w14:ky="0" w14:algn="tl">
            <w14:srgbClr w14:val="000000">
              <w14:alpha w14:val="60000"/>
            </w14:srgbClr>
          </w14:shadow>
        </w:rPr>
        <w:t>8</w:t>
      </w:r>
      <w:r w:rsidR="000C338A" w:rsidRPr="000C338A">
        <w:rPr>
          <w:rFonts w:ascii="Calibri" w:hAnsi="Calibri" w:cs="Calibri"/>
          <w:b/>
          <w:bCs/>
          <w:color w:val="FFFFFF" w:themeColor="background1"/>
          <w:sz w:val="52"/>
          <w:szCs w:val="52"/>
          <w:lang w:val="fr-FR"/>
          <w14:shadow w14:blurRad="50800" w14:dist="38100" w14:dir="2700000" w14:sx="100000" w14:sy="100000" w14:kx="0" w14:ky="0" w14:algn="tl">
            <w14:srgbClr w14:val="000000">
              <w14:alpha w14:val="60000"/>
            </w14:srgbClr>
          </w14:shadow>
        </w:rPr>
        <w:t xml:space="preserve"> ECHFR </w:t>
      </w:r>
    </w:p>
    <w:p w14:paraId="6EB7AACF" w14:textId="173C1CD3" w:rsidR="009F095C" w:rsidRPr="000C338A" w:rsidRDefault="000C338A" w:rsidP="000C338A">
      <w:pPr>
        <w:rPr>
          <w:rFonts w:ascii="Calibri" w:eastAsiaTheme="majorEastAsia" w:hAnsi="Calibri" w:cs="Calibri"/>
          <w:spacing w:val="-10"/>
          <w:kern w:val="28"/>
          <w:sz w:val="56"/>
          <w:szCs w:val="56"/>
        </w:rPr>
      </w:pPr>
      <w:r w:rsidRPr="00BA7FF3">
        <w:rPr>
          <w:b/>
          <w:i/>
          <w:noProof/>
        </w:rPr>
        <mc:AlternateContent>
          <mc:Choice Requires="wps">
            <w:drawing>
              <wp:anchor distT="45720" distB="45720" distL="114300" distR="114300" simplePos="0" relativeHeight="251661312" behindDoc="0" locked="0" layoutInCell="1" allowOverlap="1" wp14:anchorId="27736D77" wp14:editId="3A21B62F">
                <wp:simplePos x="0" y="0"/>
                <wp:positionH relativeFrom="margin">
                  <wp:align>left</wp:align>
                </wp:positionH>
                <wp:positionV relativeFrom="paragraph">
                  <wp:posOffset>578485</wp:posOffset>
                </wp:positionV>
                <wp:extent cx="5381625" cy="1404620"/>
                <wp:effectExtent l="0" t="0" r="28575" b="2095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1404620"/>
                        </a:xfrm>
                        <a:prstGeom prst="roundRect">
                          <a:avLst/>
                        </a:prstGeom>
                        <a:solidFill>
                          <a:schemeClr val="accent1">
                            <a:lumMod val="20000"/>
                            <a:lumOff val="80000"/>
                          </a:schemeClr>
                        </a:solidFill>
                        <a:ln w="9525">
                          <a:solidFill>
                            <a:schemeClr val="accent1">
                              <a:lumMod val="20000"/>
                              <a:lumOff val="80000"/>
                            </a:schemeClr>
                          </a:solidFill>
                          <a:miter lim="800000"/>
                          <a:headEnd/>
                          <a:tailEnd/>
                        </a:ln>
                      </wps:spPr>
                      <wps:txbx>
                        <w:txbxContent>
                          <w:p w14:paraId="29F2AA6D" w14:textId="4CBA802A" w:rsidR="00875B81" w:rsidRPr="009F095C" w:rsidRDefault="009F095C" w:rsidP="00875B81">
                            <w:pPr>
                              <w:rPr>
                                <w:rFonts w:asciiTheme="majorHAnsi" w:hAnsiTheme="majorHAnsi" w:cstheme="majorHAnsi"/>
                                <w:b/>
                                <w:i/>
                              </w:rPr>
                            </w:pPr>
                            <w:r>
                              <w:rPr>
                                <w:b/>
                                <w:i/>
                              </w:rPr>
                              <w:t>“</w:t>
                            </w:r>
                            <w:proofErr w:type="spellStart"/>
                            <w:r w:rsidR="00875B81" w:rsidRPr="009F095C">
                              <w:rPr>
                                <w:rFonts w:asciiTheme="majorHAnsi" w:hAnsiTheme="majorHAnsi" w:cstheme="majorHAnsi"/>
                                <w:b/>
                                <w:i/>
                              </w:rPr>
                              <w:t>Protection</w:t>
                            </w:r>
                            <w:proofErr w:type="spellEnd"/>
                            <w:r w:rsidR="00875B81" w:rsidRPr="009F095C">
                              <w:rPr>
                                <w:rFonts w:asciiTheme="majorHAnsi" w:hAnsiTheme="majorHAnsi" w:cstheme="majorHAnsi"/>
                                <w:b/>
                                <w:i/>
                              </w:rPr>
                              <w:t xml:space="preserve"> </w:t>
                            </w:r>
                            <w:proofErr w:type="spellStart"/>
                            <w:r w:rsidR="00875B81" w:rsidRPr="009F095C">
                              <w:rPr>
                                <w:rFonts w:asciiTheme="majorHAnsi" w:hAnsiTheme="majorHAnsi" w:cstheme="majorHAnsi"/>
                                <w:b/>
                                <w:i/>
                              </w:rPr>
                              <w:t>of</w:t>
                            </w:r>
                            <w:proofErr w:type="spellEnd"/>
                            <w:r w:rsidR="00875B81" w:rsidRPr="009F095C">
                              <w:rPr>
                                <w:rFonts w:asciiTheme="majorHAnsi" w:hAnsiTheme="majorHAnsi" w:cstheme="majorHAnsi"/>
                                <w:b/>
                                <w:i/>
                              </w:rPr>
                              <w:t xml:space="preserve"> personal data </w:t>
                            </w:r>
                          </w:p>
                          <w:p w14:paraId="5D80ECDD" w14:textId="77777777" w:rsidR="00875B81" w:rsidRPr="009F095C" w:rsidRDefault="00875B81" w:rsidP="00875B81">
                            <w:pPr>
                              <w:jc w:val="both"/>
                              <w:rPr>
                                <w:rFonts w:asciiTheme="majorHAnsi" w:hAnsiTheme="majorHAnsi" w:cstheme="majorHAnsi"/>
                              </w:rPr>
                            </w:pPr>
                          </w:p>
                          <w:p w14:paraId="360BCF40" w14:textId="77777777" w:rsidR="00875B81" w:rsidRPr="009F095C" w:rsidRDefault="00875B81" w:rsidP="00875B81">
                            <w:pPr>
                              <w:pStyle w:val="Paragraphedeliste"/>
                              <w:numPr>
                                <w:ilvl w:val="0"/>
                                <w:numId w:val="8"/>
                              </w:numPr>
                              <w:jc w:val="both"/>
                              <w:rPr>
                                <w:rFonts w:asciiTheme="majorHAnsi" w:hAnsiTheme="majorHAnsi" w:cstheme="majorHAnsi"/>
                                <w:i/>
                                <w:iCs/>
                              </w:rPr>
                            </w:pPr>
                            <w:proofErr w:type="spellStart"/>
                            <w:r w:rsidRPr="009F095C">
                              <w:rPr>
                                <w:rFonts w:asciiTheme="majorHAnsi" w:hAnsiTheme="majorHAnsi" w:cstheme="majorHAnsi"/>
                                <w:i/>
                                <w:iCs/>
                              </w:rPr>
                              <w:t>Everyone</w:t>
                            </w:r>
                            <w:proofErr w:type="spellEnd"/>
                            <w:r w:rsidRPr="009F095C">
                              <w:rPr>
                                <w:rFonts w:asciiTheme="majorHAnsi" w:hAnsiTheme="majorHAnsi" w:cstheme="majorHAnsi"/>
                                <w:i/>
                                <w:iCs/>
                              </w:rPr>
                              <w:t xml:space="preserve"> has </w:t>
                            </w:r>
                            <w:proofErr w:type="spellStart"/>
                            <w:r w:rsidRPr="009F095C">
                              <w:rPr>
                                <w:rFonts w:asciiTheme="majorHAnsi" w:hAnsiTheme="majorHAnsi" w:cstheme="majorHAnsi"/>
                                <w:i/>
                                <w:iCs/>
                              </w:rPr>
                              <w:t>the</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right</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to</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the</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protection</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of</w:t>
                            </w:r>
                            <w:proofErr w:type="spellEnd"/>
                            <w:r w:rsidRPr="009F095C">
                              <w:rPr>
                                <w:rFonts w:asciiTheme="majorHAnsi" w:hAnsiTheme="majorHAnsi" w:cstheme="majorHAnsi"/>
                                <w:i/>
                                <w:iCs/>
                              </w:rPr>
                              <w:t xml:space="preserve"> personal data </w:t>
                            </w:r>
                            <w:proofErr w:type="spellStart"/>
                            <w:r w:rsidRPr="009F095C">
                              <w:rPr>
                                <w:rFonts w:asciiTheme="majorHAnsi" w:hAnsiTheme="majorHAnsi" w:cstheme="majorHAnsi"/>
                                <w:i/>
                                <w:iCs/>
                              </w:rPr>
                              <w:t>concerning</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him</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or</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her</w:t>
                            </w:r>
                            <w:proofErr w:type="spellEnd"/>
                            <w:r w:rsidRPr="009F095C">
                              <w:rPr>
                                <w:rFonts w:asciiTheme="majorHAnsi" w:hAnsiTheme="majorHAnsi" w:cstheme="majorHAnsi"/>
                                <w:i/>
                                <w:iCs/>
                              </w:rPr>
                              <w:t>.</w:t>
                            </w:r>
                          </w:p>
                          <w:p w14:paraId="7E1A927A" w14:textId="77777777" w:rsidR="00875B81" w:rsidRPr="009F095C" w:rsidRDefault="00875B81" w:rsidP="00875B81">
                            <w:pPr>
                              <w:pStyle w:val="Paragraphedeliste"/>
                              <w:numPr>
                                <w:ilvl w:val="0"/>
                                <w:numId w:val="8"/>
                              </w:numPr>
                              <w:jc w:val="both"/>
                              <w:rPr>
                                <w:rFonts w:asciiTheme="majorHAnsi" w:hAnsiTheme="majorHAnsi" w:cstheme="majorHAnsi"/>
                                <w:i/>
                                <w:iCs/>
                              </w:rPr>
                            </w:pPr>
                            <w:proofErr w:type="spellStart"/>
                            <w:r w:rsidRPr="009F095C">
                              <w:rPr>
                                <w:rFonts w:asciiTheme="majorHAnsi" w:hAnsiTheme="majorHAnsi" w:cstheme="majorHAnsi"/>
                                <w:i/>
                                <w:iCs/>
                              </w:rPr>
                              <w:t>Such</w:t>
                            </w:r>
                            <w:proofErr w:type="spellEnd"/>
                            <w:r w:rsidRPr="009F095C">
                              <w:rPr>
                                <w:rFonts w:asciiTheme="majorHAnsi" w:hAnsiTheme="majorHAnsi" w:cstheme="majorHAnsi"/>
                                <w:i/>
                                <w:iCs/>
                              </w:rPr>
                              <w:t xml:space="preserve"> data </w:t>
                            </w:r>
                            <w:proofErr w:type="spellStart"/>
                            <w:r w:rsidRPr="009F095C">
                              <w:rPr>
                                <w:rFonts w:asciiTheme="majorHAnsi" w:hAnsiTheme="majorHAnsi" w:cstheme="majorHAnsi"/>
                                <w:i/>
                                <w:iCs/>
                              </w:rPr>
                              <w:t>must</w:t>
                            </w:r>
                            <w:proofErr w:type="spellEnd"/>
                            <w:r w:rsidRPr="009F095C">
                              <w:rPr>
                                <w:rFonts w:asciiTheme="majorHAnsi" w:hAnsiTheme="majorHAnsi" w:cstheme="majorHAnsi"/>
                                <w:i/>
                                <w:iCs/>
                              </w:rPr>
                              <w:t xml:space="preserve"> be </w:t>
                            </w:r>
                            <w:proofErr w:type="spellStart"/>
                            <w:r w:rsidRPr="009F095C">
                              <w:rPr>
                                <w:rFonts w:asciiTheme="majorHAnsi" w:hAnsiTheme="majorHAnsi" w:cstheme="majorHAnsi"/>
                                <w:i/>
                                <w:iCs/>
                              </w:rPr>
                              <w:t>processed</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fairly</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for</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specified</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purposes</w:t>
                            </w:r>
                            <w:proofErr w:type="spellEnd"/>
                            <w:r w:rsidRPr="009F095C">
                              <w:rPr>
                                <w:rFonts w:asciiTheme="majorHAnsi" w:hAnsiTheme="majorHAnsi" w:cstheme="majorHAnsi"/>
                                <w:i/>
                                <w:iCs/>
                              </w:rPr>
                              <w:t xml:space="preserve"> and </w:t>
                            </w:r>
                            <w:proofErr w:type="spellStart"/>
                            <w:r w:rsidRPr="009F095C">
                              <w:rPr>
                                <w:rFonts w:asciiTheme="majorHAnsi" w:hAnsiTheme="majorHAnsi" w:cstheme="majorHAnsi"/>
                                <w:i/>
                                <w:iCs/>
                              </w:rPr>
                              <w:t>on</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the</w:t>
                            </w:r>
                            <w:proofErr w:type="spellEnd"/>
                            <w:r w:rsidRPr="009F095C">
                              <w:rPr>
                                <w:rFonts w:asciiTheme="majorHAnsi" w:hAnsiTheme="majorHAnsi" w:cstheme="majorHAnsi"/>
                                <w:i/>
                                <w:iCs/>
                              </w:rPr>
                              <w:t xml:space="preserve"> basis </w:t>
                            </w:r>
                            <w:proofErr w:type="spellStart"/>
                            <w:r w:rsidRPr="009F095C">
                              <w:rPr>
                                <w:rFonts w:asciiTheme="majorHAnsi" w:hAnsiTheme="majorHAnsi" w:cstheme="majorHAnsi"/>
                                <w:i/>
                                <w:iCs/>
                              </w:rPr>
                              <w:t>of</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the</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consent</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of</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the</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person</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concerned</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or</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some</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other</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legitimate</w:t>
                            </w:r>
                            <w:proofErr w:type="spellEnd"/>
                            <w:r w:rsidRPr="009F095C">
                              <w:rPr>
                                <w:rFonts w:asciiTheme="majorHAnsi" w:hAnsiTheme="majorHAnsi" w:cstheme="majorHAnsi"/>
                                <w:i/>
                                <w:iCs/>
                              </w:rPr>
                              <w:t xml:space="preserve"> basis </w:t>
                            </w:r>
                            <w:proofErr w:type="spellStart"/>
                            <w:r w:rsidRPr="009F095C">
                              <w:rPr>
                                <w:rFonts w:asciiTheme="majorHAnsi" w:hAnsiTheme="majorHAnsi" w:cstheme="majorHAnsi"/>
                                <w:i/>
                                <w:iCs/>
                              </w:rPr>
                              <w:t>laid</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down</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by</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law</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Everyone</w:t>
                            </w:r>
                            <w:proofErr w:type="spellEnd"/>
                            <w:r w:rsidRPr="009F095C">
                              <w:rPr>
                                <w:rFonts w:asciiTheme="majorHAnsi" w:hAnsiTheme="majorHAnsi" w:cstheme="majorHAnsi"/>
                                <w:i/>
                                <w:iCs/>
                              </w:rPr>
                              <w:t xml:space="preserve"> has </w:t>
                            </w:r>
                            <w:proofErr w:type="spellStart"/>
                            <w:r w:rsidRPr="009F095C">
                              <w:rPr>
                                <w:rFonts w:asciiTheme="majorHAnsi" w:hAnsiTheme="majorHAnsi" w:cstheme="majorHAnsi"/>
                                <w:i/>
                                <w:iCs/>
                              </w:rPr>
                              <w:t>the</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right</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of</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access</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to</w:t>
                            </w:r>
                            <w:proofErr w:type="spellEnd"/>
                            <w:r w:rsidRPr="009F095C">
                              <w:rPr>
                                <w:rFonts w:asciiTheme="majorHAnsi" w:hAnsiTheme="majorHAnsi" w:cstheme="majorHAnsi"/>
                                <w:i/>
                                <w:iCs/>
                              </w:rPr>
                              <w:t xml:space="preserve"> data </w:t>
                            </w:r>
                            <w:proofErr w:type="spellStart"/>
                            <w:r w:rsidRPr="009F095C">
                              <w:rPr>
                                <w:rFonts w:asciiTheme="majorHAnsi" w:hAnsiTheme="majorHAnsi" w:cstheme="majorHAnsi"/>
                                <w:i/>
                                <w:iCs/>
                              </w:rPr>
                              <w:t>which</w:t>
                            </w:r>
                            <w:proofErr w:type="spellEnd"/>
                            <w:r w:rsidRPr="009F095C">
                              <w:rPr>
                                <w:rFonts w:asciiTheme="majorHAnsi" w:hAnsiTheme="majorHAnsi" w:cstheme="majorHAnsi"/>
                                <w:i/>
                                <w:iCs/>
                              </w:rPr>
                              <w:t xml:space="preserve"> has </w:t>
                            </w:r>
                            <w:proofErr w:type="spellStart"/>
                            <w:r w:rsidRPr="009F095C">
                              <w:rPr>
                                <w:rFonts w:asciiTheme="majorHAnsi" w:hAnsiTheme="majorHAnsi" w:cstheme="majorHAnsi"/>
                                <w:i/>
                                <w:iCs/>
                              </w:rPr>
                              <w:t>been</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collected</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concerning</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him</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or</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her</w:t>
                            </w:r>
                            <w:proofErr w:type="spellEnd"/>
                            <w:r w:rsidRPr="009F095C">
                              <w:rPr>
                                <w:rFonts w:asciiTheme="majorHAnsi" w:hAnsiTheme="majorHAnsi" w:cstheme="majorHAnsi"/>
                                <w:i/>
                                <w:iCs/>
                              </w:rPr>
                              <w:t xml:space="preserve">, and </w:t>
                            </w:r>
                            <w:proofErr w:type="spellStart"/>
                            <w:r w:rsidRPr="009F095C">
                              <w:rPr>
                                <w:rFonts w:asciiTheme="majorHAnsi" w:hAnsiTheme="majorHAnsi" w:cstheme="majorHAnsi"/>
                                <w:i/>
                                <w:iCs/>
                              </w:rPr>
                              <w:t>the</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right</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to</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have</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it</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rectified</w:t>
                            </w:r>
                            <w:proofErr w:type="spellEnd"/>
                            <w:r w:rsidRPr="009F095C">
                              <w:rPr>
                                <w:rFonts w:asciiTheme="majorHAnsi" w:hAnsiTheme="majorHAnsi" w:cstheme="majorHAnsi"/>
                                <w:i/>
                                <w:iCs/>
                              </w:rPr>
                              <w:t>.</w:t>
                            </w:r>
                          </w:p>
                          <w:p w14:paraId="3FB6F007" w14:textId="621BC69E" w:rsidR="009F095C" w:rsidRPr="00875B81" w:rsidRDefault="00875B81" w:rsidP="007F47B5">
                            <w:pPr>
                              <w:pStyle w:val="Paragraphedeliste"/>
                              <w:numPr>
                                <w:ilvl w:val="0"/>
                                <w:numId w:val="8"/>
                              </w:numPr>
                              <w:jc w:val="both"/>
                              <w:rPr>
                                <w:rFonts w:asciiTheme="majorHAnsi" w:hAnsiTheme="majorHAnsi" w:cstheme="majorHAnsi"/>
                                <w:i/>
                                <w:iCs/>
                              </w:rPr>
                            </w:pPr>
                            <w:proofErr w:type="spellStart"/>
                            <w:r w:rsidRPr="009F095C">
                              <w:rPr>
                                <w:rFonts w:asciiTheme="majorHAnsi" w:hAnsiTheme="majorHAnsi" w:cstheme="majorHAnsi"/>
                                <w:i/>
                                <w:iCs/>
                              </w:rPr>
                              <w:t>Compliance</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with</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these</w:t>
                            </w:r>
                            <w:proofErr w:type="spellEnd"/>
                            <w:r w:rsidRPr="009F095C">
                              <w:rPr>
                                <w:rFonts w:asciiTheme="majorHAnsi" w:hAnsiTheme="majorHAnsi" w:cstheme="majorHAnsi"/>
                                <w:i/>
                                <w:iCs/>
                              </w:rPr>
                              <w:t xml:space="preserve"> rules </w:t>
                            </w:r>
                            <w:proofErr w:type="spellStart"/>
                            <w:r w:rsidRPr="009F095C">
                              <w:rPr>
                                <w:rFonts w:asciiTheme="majorHAnsi" w:hAnsiTheme="majorHAnsi" w:cstheme="majorHAnsi"/>
                                <w:i/>
                                <w:iCs/>
                              </w:rPr>
                              <w:t>shall</w:t>
                            </w:r>
                            <w:proofErr w:type="spellEnd"/>
                            <w:r w:rsidRPr="009F095C">
                              <w:rPr>
                                <w:rFonts w:asciiTheme="majorHAnsi" w:hAnsiTheme="majorHAnsi" w:cstheme="majorHAnsi"/>
                                <w:i/>
                                <w:iCs/>
                              </w:rPr>
                              <w:t xml:space="preserve"> be </w:t>
                            </w:r>
                            <w:proofErr w:type="spellStart"/>
                            <w:r w:rsidRPr="009F095C">
                              <w:rPr>
                                <w:rFonts w:asciiTheme="majorHAnsi" w:hAnsiTheme="majorHAnsi" w:cstheme="majorHAnsi"/>
                                <w:i/>
                                <w:iCs/>
                              </w:rPr>
                              <w:t>subject</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to</w:t>
                            </w:r>
                            <w:proofErr w:type="spellEnd"/>
                            <w:r w:rsidRPr="009F095C">
                              <w:rPr>
                                <w:rFonts w:asciiTheme="majorHAnsi" w:hAnsiTheme="majorHAnsi" w:cstheme="majorHAnsi"/>
                                <w:i/>
                                <w:iCs/>
                              </w:rPr>
                              <w:t xml:space="preserve"> control </w:t>
                            </w:r>
                            <w:proofErr w:type="spellStart"/>
                            <w:r w:rsidRPr="009F095C">
                              <w:rPr>
                                <w:rFonts w:asciiTheme="majorHAnsi" w:hAnsiTheme="majorHAnsi" w:cstheme="majorHAnsi"/>
                                <w:i/>
                                <w:iCs/>
                              </w:rPr>
                              <w:t>by</w:t>
                            </w:r>
                            <w:proofErr w:type="spellEnd"/>
                            <w:r w:rsidRPr="009F095C">
                              <w:rPr>
                                <w:rFonts w:asciiTheme="majorHAnsi" w:hAnsiTheme="majorHAnsi" w:cstheme="majorHAnsi"/>
                                <w:i/>
                                <w:iCs/>
                              </w:rPr>
                              <w:t xml:space="preserve"> an </w:t>
                            </w:r>
                            <w:proofErr w:type="spellStart"/>
                            <w:r w:rsidRPr="009F095C">
                              <w:rPr>
                                <w:rFonts w:asciiTheme="majorHAnsi" w:hAnsiTheme="majorHAnsi" w:cstheme="majorHAnsi"/>
                                <w:i/>
                                <w:iCs/>
                              </w:rPr>
                              <w:t>independent</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authority</w:t>
                            </w:r>
                            <w:proofErr w:type="spellEnd"/>
                            <w:r w:rsidRPr="009F095C">
                              <w:rPr>
                                <w:rFonts w:asciiTheme="majorHAnsi" w:hAnsiTheme="majorHAnsi" w:cstheme="majorHAnsi"/>
                                <w:i/>
                                <w:iCs/>
                              </w:rPr>
                              <w:t>.”</w:t>
                            </w:r>
                          </w:p>
                          <w:p w14:paraId="7C427DAF" w14:textId="77777777" w:rsidR="009F095C" w:rsidRPr="00BA7FF3" w:rsidRDefault="009F095C" w:rsidP="009F095C"/>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roundrect w14:anchorId="27736D77" id="Zone de texte 2" o:spid="_x0000_s1026" style="position:absolute;margin-left:0;margin-top:45.55pt;width:423.75pt;height:110.6pt;z-index:25166131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" fillcolor="#d9e2f3 [660]" strokecolor="#d9e2f3 [660]">
                <v:stroke joinstyle="miter"/>
                <v:textbox style="mso-fit-shape-to-text:t">
                  <w:txbxContent>
                    <w:p w14:paraId="29F2AA6D" w14:textId="4CBA802A" w:rsidR="00875B81" w:rsidRPr="009F095C" w:rsidRDefault="009F095C" w:rsidP="00875B81">
                      <w:pPr>
                        <w:rPr>
                          <w:rFonts w:asciiTheme="majorHAnsi" w:hAnsiTheme="majorHAnsi" w:cstheme="majorHAnsi"/>
                          <w:b/>
                          <w:i/>
                        </w:rPr>
                      </w:pPr>
                      <w:r>
                        <w:rPr>
                          <w:b/>
                          <w:i/>
                        </w:rPr>
                        <w:t>“</w:t>
                      </w:r>
                      <w:proofErr w:type="spellStart"/>
                      <w:r w:rsidR="00875B81" w:rsidRPr="009F095C">
                        <w:rPr>
                          <w:rFonts w:asciiTheme="majorHAnsi" w:hAnsiTheme="majorHAnsi" w:cstheme="majorHAnsi"/>
                          <w:b/>
                          <w:i/>
                        </w:rPr>
                        <w:t>Protection</w:t>
                      </w:r>
                      <w:proofErr w:type="spellEnd"/>
                      <w:r w:rsidR="00875B81" w:rsidRPr="009F095C">
                        <w:rPr>
                          <w:rFonts w:asciiTheme="majorHAnsi" w:hAnsiTheme="majorHAnsi" w:cstheme="majorHAnsi"/>
                          <w:b/>
                          <w:i/>
                        </w:rPr>
                        <w:t xml:space="preserve"> </w:t>
                      </w:r>
                      <w:proofErr w:type="spellStart"/>
                      <w:r w:rsidR="00875B81" w:rsidRPr="009F095C">
                        <w:rPr>
                          <w:rFonts w:asciiTheme="majorHAnsi" w:hAnsiTheme="majorHAnsi" w:cstheme="majorHAnsi"/>
                          <w:b/>
                          <w:i/>
                        </w:rPr>
                        <w:t>of</w:t>
                      </w:r>
                      <w:proofErr w:type="spellEnd"/>
                      <w:r w:rsidR="00875B81" w:rsidRPr="009F095C">
                        <w:rPr>
                          <w:rFonts w:asciiTheme="majorHAnsi" w:hAnsiTheme="majorHAnsi" w:cstheme="majorHAnsi"/>
                          <w:b/>
                          <w:i/>
                        </w:rPr>
                        <w:t xml:space="preserve"> personal data </w:t>
                      </w:r>
                    </w:p>
                    <w:p w14:paraId="5D80ECDD" w14:textId="77777777" w:rsidR="00875B81" w:rsidRPr="009F095C" w:rsidRDefault="00875B81" w:rsidP="00875B81">
                      <w:pPr>
                        <w:jc w:val="both"/>
                        <w:rPr>
                          <w:rFonts w:asciiTheme="majorHAnsi" w:hAnsiTheme="majorHAnsi" w:cstheme="majorHAnsi"/>
                        </w:rPr>
                      </w:pPr>
                    </w:p>
                    <w:p w14:paraId="360BCF40" w14:textId="77777777" w:rsidR="00875B81" w:rsidRPr="009F095C" w:rsidRDefault="00875B81" w:rsidP="00875B81">
                      <w:pPr>
                        <w:pStyle w:val="Paragraphedeliste"/>
                        <w:numPr>
                          <w:ilvl w:val="0"/>
                          <w:numId w:val="8"/>
                        </w:numPr>
                        <w:jc w:val="both"/>
                        <w:rPr>
                          <w:rFonts w:asciiTheme="majorHAnsi" w:hAnsiTheme="majorHAnsi" w:cstheme="majorHAnsi"/>
                          <w:i/>
                          <w:iCs/>
                        </w:rPr>
                      </w:pPr>
                      <w:proofErr w:type="spellStart"/>
                      <w:r w:rsidRPr="009F095C">
                        <w:rPr>
                          <w:rFonts w:asciiTheme="majorHAnsi" w:hAnsiTheme="majorHAnsi" w:cstheme="majorHAnsi"/>
                          <w:i/>
                          <w:iCs/>
                        </w:rPr>
                        <w:t>Everyone</w:t>
                      </w:r>
                      <w:proofErr w:type="spellEnd"/>
                      <w:r w:rsidRPr="009F095C">
                        <w:rPr>
                          <w:rFonts w:asciiTheme="majorHAnsi" w:hAnsiTheme="majorHAnsi" w:cstheme="majorHAnsi"/>
                          <w:i/>
                          <w:iCs/>
                        </w:rPr>
                        <w:t xml:space="preserve"> has </w:t>
                      </w:r>
                      <w:proofErr w:type="spellStart"/>
                      <w:r w:rsidRPr="009F095C">
                        <w:rPr>
                          <w:rFonts w:asciiTheme="majorHAnsi" w:hAnsiTheme="majorHAnsi" w:cstheme="majorHAnsi"/>
                          <w:i/>
                          <w:iCs/>
                        </w:rPr>
                        <w:t>the</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right</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to</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the</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protection</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of</w:t>
                      </w:r>
                      <w:proofErr w:type="spellEnd"/>
                      <w:r w:rsidRPr="009F095C">
                        <w:rPr>
                          <w:rFonts w:asciiTheme="majorHAnsi" w:hAnsiTheme="majorHAnsi" w:cstheme="majorHAnsi"/>
                          <w:i/>
                          <w:iCs/>
                        </w:rPr>
                        <w:t xml:space="preserve"> personal data </w:t>
                      </w:r>
                      <w:proofErr w:type="spellStart"/>
                      <w:r w:rsidRPr="009F095C">
                        <w:rPr>
                          <w:rFonts w:asciiTheme="majorHAnsi" w:hAnsiTheme="majorHAnsi" w:cstheme="majorHAnsi"/>
                          <w:i/>
                          <w:iCs/>
                        </w:rPr>
                        <w:t>concerning</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him</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or</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her</w:t>
                      </w:r>
                      <w:proofErr w:type="spellEnd"/>
                      <w:r w:rsidRPr="009F095C">
                        <w:rPr>
                          <w:rFonts w:asciiTheme="majorHAnsi" w:hAnsiTheme="majorHAnsi" w:cstheme="majorHAnsi"/>
                          <w:i/>
                          <w:iCs/>
                        </w:rPr>
                        <w:t>.</w:t>
                      </w:r>
                    </w:p>
                    <w:p w14:paraId="7E1A927A" w14:textId="77777777" w:rsidR="00875B81" w:rsidRPr="009F095C" w:rsidRDefault="00875B81" w:rsidP="00875B81">
                      <w:pPr>
                        <w:pStyle w:val="Paragraphedeliste"/>
                        <w:numPr>
                          <w:ilvl w:val="0"/>
                          <w:numId w:val="8"/>
                        </w:numPr>
                        <w:jc w:val="both"/>
                        <w:rPr>
                          <w:rFonts w:asciiTheme="majorHAnsi" w:hAnsiTheme="majorHAnsi" w:cstheme="majorHAnsi"/>
                          <w:i/>
                          <w:iCs/>
                        </w:rPr>
                      </w:pPr>
                      <w:proofErr w:type="spellStart"/>
                      <w:r w:rsidRPr="009F095C">
                        <w:rPr>
                          <w:rFonts w:asciiTheme="majorHAnsi" w:hAnsiTheme="majorHAnsi" w:cstheme="majorHAnsi"/>
                          <w:i/>
                          <w:iCs/>
                        </w:rPr>
                        <w:t>Such</w:t>
                      </w:r>
                      <w:proofErr w:type="spellEnd"/>
                      <w:r w:rsidRPr="009F095C">
                        <w:rPr>
                          <w:rFonts w:asciiTheme="majorHAnsi" w:hAnsiTheme="majorHAnsi" w:cstheme="majorHAnsi"/>
                          <w:i/>
                          <w:iCs/>
                        </w:rPr>
                        <w:t xml:space="preserve"> data </w:t>
                      </w:r>
                      <w:proofErr w:type="spellStart"/>
                      <w:r w:rsidRPr="009F095C">
                        <w:rPr>
                          <w:rFonts w:asciiTheme="majorHAnsi" w:hAnsiTheme="majorHAnsi" w:cstheme="majorHAnsi"/>
                          <w:i/>
                          <w:iCs/>
                        </w:rPr>
                        <w:t>must</w:t>
                      </w:r>
                      <w:proofErr w:type="spellEnd"/>
                      <w:r w:rsidRPr="009F095C">
                        <w:rPr>
                          <w:rFonts w:asciiTheme="majorHAnsi" w:hAnsiTheme="majorHAnsi" w:cstheme="majorHAnsi"/>
                          <w:i/>
                          <w:iCs/>
                        </w:rPr>
                        <w:t xml:space="preserve"> be </w:t>
                      </w:r>
                      <w:proofErr w:type="spellStart"/>
                      <w:r w:rsidRPr="009F095C">
                        <w:rPr>
                          <w:rFonts w:asciiTheme="majorHAnsi" w:hAnsiTheme="majorHAnsi" w:cstheme="majorHAnsi"/>
                          <w:i/>
                          <w:iCs/>
                        </w:rPr>
                        <w:t>processed</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fairly</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for</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specified</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purposes</w:t>
                      </w:r>
                      <w:proofErr w:type="spellEnd"/>
                      <w:r w:rsidRPr="009F095C">
                        <w:rPr>
                          <w:rFonts w:asciiTheme="majorHAnsi" w:hAnsiTheme="majorHAnsi" w:cstheme="majorHAnsi"/>
                          <w:i/>
                          <w:iCs/>
                        </w:rPr>
                        <w:t xml:space="preserve"> and </w:t>
                      </w:r>
                      <w:proofErr w:type="spellStart"/>
                      <w:r w:rsidRPr="009F095C">
                        <w:rPr>
                          <w:rFonts w:asciiTheme="majorHAnsi" w:hAnsiTheme="majorHAnsi" w:cstheme="majorHAnsi"/>
                          <w:i/>
                          <w:iCs/>
                        </w:rPr>
                        <w:t>on</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the</w:t>
                      </w:r>
                      <w:proofErr w:type="spellEnd"/>
                      <w:r w:rsidRPr="009F095C">
                        <w:rPr>
                          <w:rFonts w:asciiTheme="majorHAnsi" w:hAnsiTheme="majorHAnsi" w:cstheme="majorHAnsi"/>
                          <w:i/>
                          <w:iCs/>
                        </w:rPr>
                        <w:t xml:space="preserve"> basis </w:t>
                      </w:r>
                      <w:proofErr w:type="spellStart"/>
                      <w:r w:rsidRPr="009F095C">
                        <w:rPr>
                          <w:rFonts w:asciiTheme="majorHAnsi" w:hAnsiTheme="majorHAnsi" w:cstheme="majorHAnsi"/>
                          <w:i/>
                          <w:iCs/>
                        </w:rPr>
                        <w:t>of</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the</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consent</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of</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the</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person</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concerned</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or</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some</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other</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legitimate</w:t>
                      </w:r>
                      <w:proofErr w:type="spellEnd"/>
                      <w:r w:rsidRPr="009F095C">
                        <w:rPr>
                          <w:rFonts w:asciiTheme="majorHAnsi" w:hAnsiTheme="majorHAnsi" w:cstheme="majorHAnsi"/>
                          <w:i/>
                          <w:iCs/>
                        </w:rPr>
                        <w:t xml:space="preserve"> basis </w:t>
                      </w:r>
                      <w:proofErr w:type="spellStart"/>
                      <w:r w:rsidRPr="009F095C">
                        <w:rPr>
                          <w:rFonts w:asciiTheme="majorHAnsi" w:hAnsiTheme="majorHAnsi" w:cstheme="majorHAnsi"/>
                          <w:i/>
                          <w:iCs/>
                        </w:rPr>
                        <w:t>laid</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down</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by</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law</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Everyone</w:t>
                      </w:r>
                      <w:proofErr w:type="spellEnd"/>
                      <w:r w:rsidRPr="009F095C">
                        <w:rPr>
                          <w:rFonts w:asciiTheme="majorHAnsi" w:hAnsiTheme="majorHAnsi" w:cstheme="majorHAnsi"/>
                          <w:i/>
                          <w:iCs/>
                        </w:rPr>
                        <w:t xml:space="preserve"> has </w:t>
                      </w:r>
                      <w:proofErr w:type="spellStart"/>
                      <w:r w:rsidRPr="009F095C">
                        <w:rPr>
                          <w:rFonts w:asciiTheme="majorHAnsi" w:hAnsiTheme="majorHAnsi" w:cstheme="majorHAnsi"/>
                          <w:i/>
                          <w:iCs/>
                        </w:rPr>
                        <w:t>the</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right</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of</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access</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to</w:t>
                      </w:r>
                      <w:proofErr w:type="spellEnd"/>
                      <w:r w:rsidRPr="009F095C">
                        <w:rPr>
                          <w:rFonts w:asciiTheme="majorHAnsi" w:hAnsiTheme="majorHAnsi" w:cstheme="majorHAnsi"/>
                          <w:i/>
                          <w:iCs/>
                        </w:rPr>
                        <w:t xml:space="preserve"> data </w:t>
                      </w:r>
                      <w:proofErr w:type="spellStart"/>
                      <w:r w:rsidRPr="009F095C">
                        <w:rPr>
                          <w:rFonts w:asciiTheme="majorHAnsi" w:hAnsiTheme="majorHAnsi" w:cstheme="majorHAnsi"/>
                          <w:i/>
                          <w:iCs/>
                        </w:rPr>
                        <w:t>which</w:t>
                      </w:r>
                      <w:proofErr w:type="spellEnd"/>
                      <w:r w:rsidRPr="009F095C">
                        <w:rPr>
                          <w:rFonts w:asciiTheme="majorHAnsi" w:hAnsiTheme="majorHAnsi" w:cstheme="majorHAnsi"/>
                          <w:i/>
                          <w:iCs/>
                        </w:rPr>
                        <w:t xml:space="preserve"> has </w:t>
                      </w:r>
                      <w:proofErr w:type="spellStart"/>
                      <w:r w:rsidRPr="009F095C">
                        <w:rPr>
                          <w:rFonts w:asciiTheme="majorHAnsi" w:hAnsiTheme="majorHAnsi" w:cstheme="majorHAnsi"/>
                          <w:i/>
                          <w:iCs/>
                        </w:rPr>
                        <w:t>been</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collected</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concerning</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him</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or</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her</w:t>
                      </w:r>
                      <w:proofErr w:type="spellEnd"/>
                      <w:r w:rsidRPr="009F095C">
                        <w:rPr>
                          <w:rFonts w:asciiTheme="majorHAnsi" w:hAnsiTheme="majorHAnsi" w:cstheme="majorHAnsi"/>
                          <w:i/>
                          <w:iCs/>
                        </w:rPr>
                        <w:t xml:space="preserve">, and </w:t>
                      </w:r>
                      <w:proofErr w:type="spellStart"/>
                      <w:r w:rsidRPr="009F095C">
                        <w:rPr>
                          <w:rFonts w:asciiTheme="majorHAnsi" w:hAnsiTheme="majorHAnsi" w:cstheme="majorHAnsi"/>
                          <w:i/>
                          <w:iCs/>
                        </w:rPr>
                        <w:t>the</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right</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to</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have</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it</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rectified</w:t>
                      </w:r>
                      <w:proofErr w:type="spellEnd"/>
                      <w:r w:rsidRPr="009F095C">
                        <w:rPr>
                          <w:rFonts w:asciiTheme="majorHAnsi" w:hAnsiTheme="majorHAnsi" w:cstheme="majorHAnsi"/>
                          <w:i/>
                          <w:iCs/>
                        </w:rPr>
                        <w:t>.</w:t>
                      </w:r>
                    </w:p>
                    <w:p w14:paraId="3FB6F007" w14:textId="621BC69E" w:rsidR="009F095C" w:rsidRPr="00875B81" w:rsidRDefault="00875B81" w:rsidP="007F47B5">
                      <w:pPr>
                        <w:pStyle w:val="Paragraphedeliste"/>
                        <w:numPr>
                          <w:ilvl w:val="0"/>
                          <w:numId w:val="8"/>
                        </w:numPr>
                        <w:jc w:val="both"/>
                        <w:rPr>
                          <w:rFonts w:asciiTheme="majorHAnsi" w:hAnsiTheme="majorHAnsi" w:cstheme="majorHAnsi"/>
                          <w:i/>
                          <w:iCs/>
                        </w:rPr>
                      </w:pPr>
                      <w:proofErr w:type="spellStart"/>
                      <w:r w:rsidRPr="009F095C">
                        <w:rPr>
                          <w:rFonts w:asciiTheme="majorHAnsi" w:hAnsiTheme="majorHAnsi" w:cstheme="majorHAnsi"/>
                          <w:i/>
                          <w:iCs/>
                        </w:rPr>
                        <w:t>Compliance</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with</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these</w:t>
                      </w:r>
                      <w:proofErr w:type="spellEnd"/>
                      <w:r w:rsidRPr="009F095C">
                        <w:rPr>
                          <w:rFonts w:asciiTheme="majorHAnsi" w:hAnsiTheme="majorHAnsi" w:cstheme="majorHAnsi"/>
                          <w:i/>
                          <w:iCs/>
                        </w:rPr>
                        <w:t xml:space="preserve"> rules </w:t>
                      </w:r>
                      <w:proofErr w:type="spellStart"/>
                      <w:r w:rsidRPr="009F095C">
                        <w:rPr>
                          <w:rFonts w:asciiTheme="majorHAnsi" w:hAnsiTheme="majorHAnsi" w:cstheme="majorHAnsi"/>
                          <w:i/>
                          <w:iCs/>
                        </w:rPr>
                        <w:t>shall</w:t>
                      </w:r>
                      <w:proofErr w:type="spellEnd"/>
                      <w:r w:rsidRPr="009F095C">
                        <w:rPr>
                          <w:rFonts w:asciiTheme="majorHAnsi" w:hAnsiTheme="majorHAnsi" w:cstheme="majorHAnsi"/>
                          <w:i/>
                          <w:iCs/>
                        </w:rPr>
                        <w:t xml:space="preserve"> be </w:t>
                      </w:r>
                      <w:proofErr w:type="spellStart"/>
                      <w:r w:rsidRPr="009F095C">
                        <w:rPr>
                          <w:rFonts w:asciiTheme="majorHAnsi" w:hAnsiTheme="majorHAnsi" w:cstheme="majorHAnsi"/>
                          <w:i/>
                          <w:iCs/>
                        </w:rPr>
                        <w:t>subject</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to</w:t>
                      </w:r>
                      <w:proofErr w:type="spellEnd"/>
                      <w:r w:rsidRPr="009F095C">
                        <w:rPr>
                          <w:rFonts w:asciiTheme="majorHAnsi" w:hAnsiTheme="majorHAnsi" w:cstheme="majorHAnsi"/>
                          <w:i/>
                          <w:iCs/>
                        </w:rPr>
                        <w:t xml:space="preserve"> control </w:t>
                      </w:r>
                      <w:proofErr w:type="spellStart"/>
                      <w:r w:rsidRPr="009F095C">
                        <w:rPr>
                          <w:rFonts w:asciiTheme="majorHAnsi" w:hAnsiTheme="majorHAnsi" w:cstheme="majorHAnsi"/>
                          <w:i/>
                          <w:iCs/>
                        </w:rPr>
                        <w:t>by</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an</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independent</w:t>
                      </w:r>
                      <w:proofErr w:type="spellEnd"/>
                      <w:r w:rsidRPr="009F095C">
                        <w:rPr>
                          <w:rFonts w:asciiTheme="majorHAnsi" w:hAnsiTheme="majorHAnsi" w:cstheme="majorHAnsi"/>
                          <w:i/>
                          <w:iCs/>
                        </w:rPr>
                        <w:t xml:space="preserve"> </w:t>
                      </w:r>
                      <w:proofErr w:type="spellStart"/>
                      <w:r w:rsidRPr="009F095C">
                        <w:rPr>
                          <w:rFonts w:asciiTheme="majorHAnsi" w:hAnsiTheme="majorHAnsi" w:cstheme="majorHAnsi"/>
                          <w:i/>
                          <w:iCs/>
                        </w:rPr>
                        <w:t>authority</w:t>
                      </w:r>
                      <w:proofErr w:type="spellEnd"/>
                      <w:r w:rsidRPr="009F095C">
                        <w:rPr>
                          <w:rFonts w:asciiTheme="majorHAnsi" w:hAnsiTheme="majorHAnsi" w:cstheme="majorHAnsi"/>
                          <w:i/>
                          <w:iCs/>
                        </w:rPr>
                        <w:t>.”</w:t>
                      </w:r>
                    </w:p>
                    <w:p w14:paraId="7C427DAF" w14:textId="77777777" w:rsidR="009F095C" w:rsidRPr="00BA7FF3" w:rsidRDefault="009F095C" w:rsidP="009F095C"/>
                  </w:txbxContent>
                </v:textbox>
                <w10:wrap type="square" anchorx="margin"/>
              </v:roundrect>
            </w:pict>
          </mc:Fallback>
        </mc:AlternateContent>
      </w:r>
    </w:p>
    <w:tbl>
      <w:tblPr>
        <w:tblStyle w:val="Grilledutableau"/>
        <w:tblW w:w="0" w:type="auto"/>
        <w:tblLook w:val="04A0" w:firstRow="1" w:lastRow="0" w:firstColumn="1" w:lastColumn="0" w:noHBand="0" w:noVBand="1"/>
      </w:tblPr>
      <w:tblGrid>
        <w:gridCol w:w="8494"/>
      </w:tblGrid>
      <w:tr w:rsidR="00CA5340" w:rsidRPr="008E2D64" w14:paraId="6AD94D0E" w14:textId="77777777" w:rsidTr="00CA5340">
        <w:tc>
          <w:tcPr>
            <w:tcW w:w="8494" w:type="dxa"/>
          </w:tcPr>
          <w:p w14:paraId="7E53AB23" w14:textId="00D55ABB" w:rsidR="00CA5340" w:rsidRPr="009F095C" w:rsidRDefault="00CA5340">
            <w:pPr>
              <w:rPr>
                <w:rFonts w:ascii="Calibri" w:hAnsi="Calibri" w:cs="Calibri"/>
                <w:b/>
                <w:bCs/>
                <w:sz w:val="28"/>
                <w:szCs w:val="28"/>
                <w:lang w:val="en-US"/>
              </w:rPr>
            </w:pPr>
            <w:r w:rsidRPr="009F095C">
              <w:rPr>
                <w:b/>
                <w:bCs/>
                <w:color w:val="0070C0"/>
                <w:sz w:val="28"/>
                <w:szCs w:val="28"/>
                <w:lang w:val="en-US"/>
              </w:rPr>
              <w:t xml:space="preserve">Content and scope of the article </w:t>
            </w:r>
          </w:p>
        </w:tc>
      </w:tr>
      <w:tr w:rsidR="00CA5340" w:rsidRPr="008E2D64" w14:paraId="7247B80F" w14:textId="77777777" w:rsidTr="00CA5340">
        <w:tc>
          <w:tcPr>
            <w:tcW w:w="8494" w:type="dxa"/>
          </w:tcPr>
          <w:p w14:paraId="23BFB049" w14:textId="77777777" w:rsidR="00AF1C04" w:rsidRDefault="00AF1C04" w:rsidP="00875B81">
            <w:pPr>
              <w:jc w:val="both"/>
              <w:rPr>
                <w:rFonts w:ascii="Calibri" w:hAnsi="Calibri" w:cs="Calibri"/>
                <w:lang w:val="en-US"/>
              </w:rPr>
            </w:pPr>
          </w:p>
          <w:p w14:paraId="0BDA951F" w14:textId="77777777" w:rsidR="00875B81" w:rsidRPr="009F095C" w:rsidRDefault="00875B81" w:rsidP="00875B81">
            <w:pPr>
              <w:jc w:val="both"/>
              <w:rPr>
                <w:rFonts w:asciiTheme="majorHAnsi" w:hAnsiTheme="majorHAnsi" w:cstheme="majorHAnsi"/>
                <w:lang w:val="en-US"/>
              </w:rPr>
            </w:pPr>
            <w:r w:rsidRPr="009F095C">
              <w:rPr>
                <w:rFonts w:asciiTheme="majorHAnsi" w:hAnsiTheme="majorHAnsi" w:cstheme="majorHAnsi"/>
                <w:lang w:val="en-US"/>
              </w:rPr>
              <w:t xml:space="preserve">Article 8 </w:t>
            </w:r>
            <w:proofErr w:type="spellStart"/>
            <w:r w:rsidRPr="009F095C">
              <w:rPr>
                <w:rFonts w:asciiTheme="majorHAnsi" w:hAnsiTheme="majorHAnsi" w:cstheme="majorHAnsi"/>
                <w:lang w:val="en-US"/>
              </w:rPr>
              <w:t>EChFR</w:t>
            </w:r>
            <w:proofErr w:type="spellEnd"/>
            <w:r w:rsidRPr="009F095C">
              <w:rPr>
                <w:rFonts w:asciiTheme="majorHAnsi" w:hAnsiTheme="majorHAnsi" w:cstheme="majorHAnsi"/>
                <w:lang w:val="en-US"/>
              </w:rPr>
              <w:t xml:space="preserve"> acknowledges data protection as an autonomous fundamental right. Regardless of the specifics of a particular matter, any processing of personal data by itself can be considered  an interference. Therefore, </w:t>
            </w:r>
            <w:r w:rsidRPr="009F095C">
              <w:rPr>
                <w:rFonts w:asciiTheme="majorHAnsi" w:hAnsiTheme="majorHAnsi" w:cstheme="majorHAnsi"/>
                <w:b/>
                <w:bCs/>
                <w:lang w:val="en-US"/>
              </w:rPr>
              <w:t>the protection established by the Charter is not dependent on the private or sensitive nature of the data or the existence of inconvenience to its owner.</w:t>
            </w:r>
            <w:r w:rsidRPr="009F095C">
              <w:rPr>
                <w:rFonts w:asciiTheme="majorHAnsi" w:hAnsiTheme="majorHAnsi" w:cstheme="majorHAnsi"/>
                <w:lang w:val="en-US"/>
              </w:rPr>
              <w:t xml:space="preserve"> There are intrinsic differences between the right to privacy and the right to data protection, with the latter  being understood as a modern take on privacy, adapted for the digital age. </w:t>
            </w:r>
          </w:p>
          <w:p w14:paraId="5B978D5E" w14:textId="77777777" w:rsidR="00875B81" w:rsidRPr="009F095C" w:rsidRDefault="00875B81" w:rsidP="00875B81">
            <w:pPr>
              <w:jc w:val="both"/>
              <w:rPr>
                <w:rFonts w:asciiTheme="majorHAnsi" w:hAnsiTheme="majorHAnsi" w:cstheme="majorHAnsi"/>
                <w:lang w:val="en-US"/>
              </w:rPr>
            </w:pPr>
          </w:p>
          <w:p w14:paraId="60173772" w14:textId="77777777" w:rsidR="00875B81" w:rsidRPr="009F095C" w:rsidRDefault="00875B81" w:rsidP="00875B81">
            <w:pPr>
              <w:jc w:val="both"/>
              <w:rPr>
                <w:rFonts w:asciiTheme="majorHAnsi" w:hAnsiTheme="majorHAnsi" w:cstheme="majorHAnsi"/>
                <w:lang w:val="en-US"/>
              </w:rPr>
            </w:pPr>
            <w:r w:rsidRPr="009F095C">
              <w:rPr>
                <w:rFonts w:asciiTheme="majorHAnsi" w:hAnsiTheme="majorHAnsi" w:cstheme="majorHAnsi"/>
                <w:lang w:val="en-US"/>
              </w:rPr>
              <w:t xml:space="preserve">Besides reproducing the wording of Article 8 (1) of the Charter, Article 16 TFEU also establishes a legal basis for the adoption of EU secondary legislation. Among the most relevant instruments on data protection currently, the </w:t>
            </w:r>
            <w:r w:rsidRPr="009F095C">
              <w:rPr>
                <w:rFonts w:asciiTheme="majorHAnsi" w:hAnsiTheme="majorHAnsi" w:cstheme="majorHAnsi"/>
                <w:b/>
                <w:bCs/>
                <w:lang w:val="en-US"/>
              </w:rPr>
              <w:t>General Data Protection Regulation (GDPR)</w:t>
            </w:r>
            <w:r w:rsidRPr="009F095C">
              <w:rPr>
                <w:rFonts w:asciiTheme="majorHAnsi" w:hAnsiTheme="majorHAnsi" w:cstheme="majorHAnsi"/>
                <w:lang w:val="en-US"/>
              </w:rPr>
              <w:t xml:space="preserve"> and the Law Enforcement Directive should be highlighted. The main purpose of the GDPR is to adapt to several technological developments. The Law Enforcement Directive established the data protection rules and principles that govern personal data processing to prevent, investigate, detect, and prosecute criminal offences, or execute criminal penalties.</w:t>
            </w:r>
          </w:p>
          <w:p w14:paraId="75B70A9F" w14:textId="77777777" w:rsidR="00875B81" w:rsidRPr="009F095C" w:rsidRDefault="00875B81" w:rsidP="00875B81">
            <w:pPr>
              <w:jc w:val="both"/>
              <w:rPr>
                <w:rFonts w:asciiTheme="majorHAnsi" w:hAnsiTheme="majorHAnsi" w:cstheme="majorHAnsi"/>
                <w:lang w:val="en"/>
              </w:rPr>
            </w:pPr>
            <w:r w:rsidRPr="009F095C">
              <w:rPr>
                <w:rFonts w:asciiTheme="majorHAnsi" w:hAnsiTheme="majorHAnsi" w:cstheme="majorHAnsi"/>
                <w:lang w:val="en-US"/>
              </w:rPr>
              <w:t xml:space="preserve">Article 5 GDPR enounces </w:t>
            </w:r>
            <w:r w:rsidRPr="009F095C">
              <w:rPr>
                <w:rFonts w:asciiTheme="majorHAnsi" w:hAnsiTheme="majorHAnsi" w:cstheme="majorHAnsi"/>
                <w:lang w:val="en"/>
              </w:rPr>
              <w:t xml:space="preserve">the principles that govern data processing in the EU, such as: </w:t>
            </w:r>
          </w:p>
          <w:p w14:paraId="0A1F596C" w14:textId="77777777" w:rsidR="00875B81" w:rsidRPr="009F095C" w:rsidRDefault="00875B81" w:rsidP="00875B81">
            <w:pPr>
              <w:pStyle w:val="Paragraphedeliste"/>
              <w:numPr>
                <w:ilvl w:val="0"/>
                <w:numId w:val="9"/>
              </w:numPr>
              <w:jc w:val="both"/>
              <w:rPr>
                <w:rFonts w:asciiTheme="majorHAnsi" w:hAnsiTheme="majorHAnsi" w:cstheme="majorHAnsi"/>
                <w:lang w:val="en"/>
              </w:rPr>
            </w:pPr>
            <w:r w:rsidRPr="009F095C">
              <w:rPr>
                <w:rFonts w:asciiTheme="majorHAnsi" w:hAnsiTheme="majorHAnsi" w:cstheme="majorHAnsi"/>
                <w:lang w:val="en"/>
              </w:rPr>
              <w:t xml:space="preserve">The lawfulness, fairness, and transparency of the data processing. </w:t>
            </w:r>
          </w:p>
          <w:p w14:paraId="6FB627D3" w14:textId="77777777" w:rsidR="00875B81" w:rsidRPr="009F095C" w:rsidRDefault="00875B81" w:rsidP="00875B81">
            <w:pPr>
              <w:pStyle w:val="Paragraphedeliste"/>
              <w:numPr>
                <w:ilvl w:val="0"/>
                <w:numId w:val="9"/>
              </w:numPr>
              <w:jc w:val="both"/>
              <w:rPr>
                <w:rFonts w:asciiTheme="majorHAnsi" w:hAnsiTheme="majorHAnsi" w:cstheme="majorHAnsi"/>
                <w:lang w:val="en-US"/>
              </w:rPr>
            </w:pPr>
            <w:r w:rsidRPr="009F095C">
              <w:rPr>
                <w:rFonts w:asciiTheme="majorHAnsi" w:hAnsiTheme="majorHAnsi" w:cstheme="majorHAnsi"/>
                <w:lang w:val="en"/>
              </w:rPr>
              <w:t xml:space="preserve">The purpose limitation So the data must be collected for specified, explicit and legitimate purposes. No other </w:t>
            </w:r>
            <w:r w:rsidRPr="009F095C">
              <w:rPr>
                <w:rFonts w:asciiTheme="majorHAnsi" w:hAnsiTheme="majorHAnsi" w:cstheme="majorHAnsi"/>
                <w:lang w:val="en-US"/>
              </w:rPr>
              <w:t>processing is allowed except in certain cases that are not incompatible with the initial purpose.</w:t>
            </w:r>
          </w:p>
          <w:p w14:paraId="3A22AE35" w14:textId="77777777" w:rsidR="00875B81" w:rsidRPr="009F095C" w:rsidRDefault="00875B81" w:rsidP="00875B81">
            <w:pPr>
              <w:pStyle w:val="Paragraphedeliste"/>
              <w:numPr>
                <w:ilvl w:val="0"/>
                <w:numId w:val="9"/>
              </w:numPr>
              <w:jc w:val="both"/>
              <w:rPr>
                <w:rFonts w:asciiTheme="majorHAnsi" w:hAnsiTheme="majorHAnsi" w:cstheme="majorHAnsi"/>
              </w:rPr>
            </w:pPr>
            <w:r w:rsidRPr="009F095C">
              <w:rPr>
                <w:rFonts w:asciiTheme="majorHAnsi" w:hAnsiTheme="majorHAnsi" w:cstheme="majorHAnsi"/>
                <w:lang w:val="en-US"/>
              </w:rPr>
              <w:t xml:space="preserve">The data minimization. Thus, </w:t>
            </w:r>
            <w:r w:rsidRPr="009F095C">
              <w:rPr>
                <w:rFonts w:asciiTheme="majorHAnsi" w:hAnsiTheme="majorHAnsi" w:cstheme="majorHAnsi"/>
                <w:lang w:val="en"/>
              </w:rPr>
              <w:t>data cannot be processed when it is not justified by the purpose.</w:t>
            </w:r>
          </w:p>
          <w:p w14:paraId="5F81F81A" w14:textId="77777777" w:rsidR="00875B81" w:rsidRPr="009F095C" w:rsidRDefault="00875B81" w:rsidP="00875B81">
            <w:pPr>
              <w:pStyle w:val="Paragraphedeliste"/>
              <w:numPr>
                <w:ilvl w:val="0"/>
                <w:numId w:val="9"/>
              </w:numPr>
              <w:jc w:val="both"/>
              <w:rPr>
                <w:rFonts w:asciiTheme="majorHAnsi" w:hAnsiTheme="majorHAnsi" w:cstheme="majorHAnsi"/>
                <w:lang w:val="en-US"/>
              </w:rPr>
            </w:pPr>
            <w:r w:rsidRPr="009F095C">
              <w:rPr>
                <w:rFonts w:asciiTheme="majorHAnsi" w:hAnsiTheme="majorHAnsi" w:cstheme="majorHAnsi"/>
                <w:lang w:val="en-US"/>
              </w:rPr>
              <w:t>The accuracy. Inaccurate data must be erased or deleted without delay.</w:t>
            </w:r>
          </w:p>
          <w:p w14:paraId="1817D6EA" w14:textId="77777777" w:rsidR="00875B81" w:rsidRPr="009F095C" w:rsidRDefault="00875B81" w:rsidP="00875B81">
            <w:pPr>
              <w:pStyle w:val="Paragraphedeliste"/>
              <w:numPr>
                <w:ilvl w:val="0"/>
                <w:numId w:val="9"/>
              </w:numPr>
              <w:jc w:val="both"/>
              <w:rPr>
                <w:rFonts w:asciiTheme="majorHAnsi" w:hAnsiTheme="majorHAnsi" w:cstheme="majorHAnsi"/>
                <w:lang w:val="en-US"/>
              </w:rPr>
            </w:pPr>
            <w:r w:rsidRPr="009F095C">
              <w:rPr>
                <w:rFonts w:asciiTheme="majorHAnsi" w:hAnsiTheme="majorHAnsi" w:cstheme="majorHAnsi"/>
                <w:lang w:val="en-US"/>
              </w:rPr>
              <w:t xml:space="preserve">The storage limitation. The personal data retention is allowed for no longer than is necessary.  </w:t>
            </w:r>
          </w:p>
          <w:p w14:paraId="659C7DD6" w14:textId="77777777" w:rsidR="00875B81" w:rsidRPr="009F095C" w:rsidRDefault="00875B81" w:rsidP="00875B81">
            <w:pPr>
              <w:pStyle w:val="Paragraphedeliste"/>
              <w:numPr>
                <w:ilvl w:val="0"/>
                <w:numId w:val="9"/>
              </w:numPr>
              <w:jc w:val="both"/>
              <w:rPr>
                <w:rFonts w:asciiTheme="majorHAnsi" w:hAnsiTheme="majorHAnsi" w:cstheme="majorHAnsi"/>
                <w:lang w:val="en-US"/>
              </w:rPr>
            </w:pPr>
            <w:r w:rsidRPr="009F095C">
              <w:rPr>
                <w:rFonts w:asciiTheme="majorHAnsi" w:hAnsiTheme="majorHAnsi" w:cstheme="majorHAnsi"/>
                <w:lang w:val="en-US"/>
              </w:rPr>
              <w:t>The integrity and confidentiality. The appropriated security technical measures to ensure unauthorized, or unlawful processing must be taken.</w:t>
            </w:r>
          </w:p>
          <w:p w14:paraId="3F9468BD" w14:textId="77777777" w:rsidR="00875B81" w:rsidRPr="009F095C" w:rsidRDefault="00875B81" w:rsidP="00875B81">
            <w:pPr>
              <w:pStyle w:val="Paragraphedeliste"/>
              <w:jc w:val="both"/>
              <w:rPr>
                <w:rFonts w:asciiTheme="majorHAnsi" w:hAnsiTheme="majorHAnsi" w:cstheme="majorHAnsi"/>
                <w:lang w:val="en-US"/>
              </w:rPr>
            </w:pPr>
          </w:p>
          <w:p w14:paraId="3B82E703" w14:textId="77777777" w:rsidR="00875B81" w:rsidRPr="009F095C" w:rsidRDefault="00875B81" w:rsidP="00875B81">
            <w:pPr>
              <w:jc w:val="both"/>
              <w:rPr>
                <w:rFonts w:asciiTheme="majorHAnsi" w:hAnsiTheme="majorHAnsi" w:cstheme="majorHAnsi"/>
                <w:lang w:val="en-US"/>
              </w:rPr>
            </w:pPr>
            <w:r w:rsidRPr="009F095C">
              <w:rPr>
                <w:rFonts w:asciiTheme="majorHAnsi" w:hAnsiTheme="majorHAnsi" w:cstheme="majorHAnsi"/>
                <w:lang w:val="en-US"/>
              </w:rPr>
              <w:t xml:space="preserve">All these principles have a translation into concrete rights developed in arts. 12-22 GDPR, such as, the rights of information, access, rectification, and erasure. Article 5(2) </w:t>
            </w:r>
          </w:p>
          <w:p w14:paraId="27E53B74" w14:textId="77777777" w:rsidR="00875B81" w:rsidRPr="009F095C" w:rsidRDefault="00875B81" w:rsidP="00875B81">
            <w:pPr>
              <w:jc w:val="both"/>
              <w:rPr>
                <w:rFonts w:asciiTheme="majorHAnsi" w:hAnsiTheme="majorHAnsi" w:cstheme="majorHAnsi"/>
                <w:lang w:val="en-US"/>
              </w:rPr>
            </w:pPr>
            <w:r w:rsidRPr="009F095C">
              <w:rPr>
                <w:rFonts w:asciiTheme="majorHAnsi" w:hAnsiTheme="majorHAnsi" w:cstheme="majorHAnsi"/>
                <w:lang w:val="en-US"/>
              </w:rPr>
              <w:t>GDPR also refers to the principle of accountability, which translates to the obligation to the controller for ensuring data protection according the GDPR. In fact, any data processor must follow the principles enshrined in Article 5 GDPR, and they form a solid basis for litigation.</w:t>
            </w:r>
          </w:p>
          <w:p w14:paraId="2026910F" w14:textId="77777777" w:rsidR="00875B81" w:rsidRPr="009F095C" w:rsidRDefault="00875B81" w:rsidP="00875B81">
            <w:pPr>
              <w:jc w:val="both"/>
              <w:rPr>
                <w:rFonts w:asciiTheme="majorHAnsi" w:hAnsiTheme="majorHAnsi" w:cstheme="majorHAnsi"/>
                <w:lang w:val="en-US"/>
              </w:rPr>
            </w:pPr>
          </w:p>
          <w:p w14:paraId="02979D9B" w14:textId="77777777" w:rsidR="00875B81" w:rsidRPr="009F095C" w:rsidRDefault="00875B81" w:rsidP="00875B81">
            <w:pPr>
              <w:jc w:val="both"/>
              <w:rPr>
                <w:rFonts w:asciiTheme="majorHAnsi" w:hAnsiTheme="majorHAnsi" w:cstheme="majorHAnsi"/>
                <w:lang w:val="en-US"/>
              </w:rPr>
            </w:pPr>
            <w:r w:rsidRPr="009F095C">
              <w:rPr>
                <w:rFonts w:asciiTheme="majorHAnsi" w:hAnsiTheme="majorHAnsi" w:cstheme="majorHAnsi"/>
                <w:lang w:val="en-US"/>
              </w:rPr>
              <w:t xml:space="preserve">Furthermore, in </w:t>
            </w:r>
            <w:r w:rsidRPr="009F095C">
              <w:rPr>
                <w:rFonts w:asciiTheme="majorHAnsi" w:hAnsiTheme="majorHAnsi" w:cstheme="majorHAnsi"/>
                <w:i/>
                <w:lang w:val="en-US"/>
              </w:rPr>
              <w:t>Maximillian Schrems v. Data Protection Commissioner</w:t>
            </w:r>
            <w:r w:rsidRPr="009F095C">
              <w:rPr>
                <w:rFonts w:asciiTheme="majorHAnsi" w:hAnsiTheme="majorHAnsi" w:cstheme="majorHAnsi"/>
                <w:lang w:val="en-US"/>
              </w:rPr>
              <w:t xml:space="preserve"> (CJEU C-362/14</w:t>
            </w:r>
            <w:r w:rsidRPr="009F095C">
              <w:rPr>
                <w:rFonts w:asciiTheme="majorHAnsi" w:hAnsiTheme="majorHAnsi" w:cstheme="majorHAnsi"/>
              </w:rPr>
              <w:t>)</w:t>
            </w:r>
            <w:r w:rsidRPr="009F095C">
              <w:rPr>
                <w:rFonts w:asciiTheme="majorHAnsi" w:hAnsiTheme="majorHAnsi" w:cstheme="majorHAnsi"/>
                <w:lang w:val="en-US"/>
              </w:rPr>
              <w:t xml:space="preserve"> the CJEU noted that Article 8 (3) </w:t>
            </w:r>
            <w:proofErr w:type="spellStart"/>
            <w:r w:rsidRPr="009F095C">
              <w:rPr>
                <w:rFonts w:asciiTheme="majorHAnsi" w:hAnsiTheme="majorHAnsi" w:cstheme="majorHAnsi"/>
                <w:lang w:val="en-US"/>
              </w:rPr>
              <w:t>EChFR</w:t>
            </w:r>
            <w:proofErr w:type="spellEnd"/>
            <w:r w:rsidRPr="009F095C">
              <w:rPr>
                <w:rFonts w:asciiTheme="majorHAnsi" w:hAnsiTheme="majorHAnsi" w:cstheme="majorHAnsi"/>
                <w:lang w:val="en-US"/>
              </w:rPr>
              <w:t xml:space="preserve"> and Article 16 (2) TFEU establish independent supervisory authorities that are </w:t>
            </w:r>
            <w:r w:rsidRPr="009F095C">
              <w:rPr>
                <w:rFonts w:asciiTheme="majorHAnsi" w:hAnsiTheme="majorHAnsi" w:cstheme="majorHAnsi"/>
                <w:i/>
                <w:lang w:val="en-US"/>
              </w:rPr>
              <w:t>“[...] an essential component of the protection of individuals with regard to the processing of personal data.”</w:t>
            </w:r>
            <w:r w:rsidRPr="009F095C">
              <w:rPr>
                <w:rFonts w:asciiTheme="majorHAnsi" w:hAnsiTheme="majorHAnsi" w:cstheme="majorHAnsi"/>
                <w:lang w:val="en-US"/>
              </w:rPr>
              <w:t xml:space="preserve"> And reaffirmed that when a complaint is lodged with a national supervisory authority, the authority must examine the complaint with diligence. </w:t>
            </w:r>
          </w:p>
          <w:p w14:paraId="0D85FCC8" w14:textId="77777777" w:rsidR="00875B81" w:rsidRPr="009F095C" w:rsidRDefault="00875B81" w:rsidP="00875B81">
            <w:pPr>
              <w:jc w:val="both"/>
              <w:rPr>
                <w:rFonts w:asciiTheme="majorHAnsi" w:hAnsiTheme="majorHAnsi" w:cstheme="majorHAnsi"/>
                <w:b/>
                <w:lang w:val="en-US"/>
              </w:rPr>
            </w:pPr>
          </w:p>
          <w:p w14:paraId="683F4458" w14:textId="77777777" w:rsidR="00875B81" w:rsidRPr="009F095C" w:rsidRDefault="00875B81" w:rsidP="00875B81">
            <w:pPr>
              <w:jc w:val="both"/>
              <w:rPr>
                <w:rFonts w:asciiTheme="majorHAnsi" w:hAnsiTheme="majorHAnsi" w:cstheme="majorHAnsi"/>
                <w:b/>
                <w:lang w:val="en-US"/>
              </w:rPr>
            </w:pPr>
            <w:r w:rsidRPr="009F095C">
              <w:rPr>
                <w:rFonts w:asciiTheme="majorHAnsi" w:hAnsiTheme="majorHAnsi" w:cstheme="majorHAnsi"/>
                <w:b/>
                <w:lang w:val="en-US"/>
              </w:rPr>
              <w:t>Limitation of the right</w:t>
            </w:r>
          </w:p>
          <w:p w14:paraId="5E2DE3F2" w14:textId="77777777" w:rsidR="00875B81" w:rsidRPr="009F095C" w:rsidRDefault="00875B81" w:rsidP="00875B81">
            <w:pPr>
              <w:jc w:val="both"/>
              <w:rPr>
                <w:rFonts w:asciiTheme="majorHAnsi" w:hAnsiTheme="majorHAnsi" w:cstheme="majorHAnsi"/>
                <w:lang w:val="en-US"/>
              </w:rPr>
            </w:pPr>
            <w:r w:rsidRPr="009F095C">
              <w:rPr>
                <w:rFonts w:asciiTheme="majorHAnsi" w:hAnsiTheme="majorHAnsi" w:cstheme="majorHAnsi"/>
                <w:lang w:val="en-US"/>
              </w:rPr>
              <w:t xml:space="preserve">The right of data protection is not absolute and may be subject to certain limitations. Indeed, it may be limited by the concurrence with some other Charter right or due to a general interest. And according to Article 52 (1), limitations are admissible only if they: </w:t>
            </w:r>
          </w:p>
          <w:p w14:paraId="218E9E0C" w14:textId="77777777" w:rsidR="00875B81" w:rsidRPr="009F095C" w:rsidRDefault="00875B81" w:rsidP="00875B81">
            <w:pPr>
              <w:pStyle w:val="Paragraphedeliste"/>
              <w:numPr>
                <w:ilvl w:val="0"/>
                <w:numId w:val="11"/>
              </w:numPr>
              <w:jc w:val="both"/>
              <w:rPr>
                <w:rFonts w:asciiTheme="majorHAnsi" w:hAnsiTheme="majorHAnsi" w:cstheme="majorHAnsi"/>
                <w:lang w:val="en-US"/>
              </w:rPr>
            </w:pPr>
            <w:r w:rsidRPr="009F095C">
              <w:rPr>
                <w:rFonts w:asciiTheme="majorHAnsi" w:hAnsiTheme="majorHAnsi" w:cstheme="majorHAnsi"/>
                <w:lang w:val="en-US"/>
              </w:rPr>
              <w:t>are provided for by law,</w:t>
            </w:r>
          </w:p>
          <w:p w14:paraId="7751F1BF" w14:textId="77777777" w:rsidR="00875B81" w:rsidRPr="009F095C" w:rsidRDefault="00875B81" w:rsidP="00875B81">
            <w:pPr>
              <w:pStyle w:val="Paragraphedeliste"/>
              <w:numPr>
                <w:ilvl w:val="0"/>
                <w:numId w:val="11"/>
              </w:numPr>
              <w:jc w:val="both"/>
              <w:rPr>
                <w:rFonts w:asciiTheme="majorHAnsi" w:hAnsiTheme="majorHAnsi" w:cstheme="majorHAnsi"/>
                <w:lang w:val="en-US"/>
              </w:rPr>
            </w:pPr>
            <w:r w:rsidRPr="009F095C">
              <w:rPr>
                <w:rFonts w:asciiTheme="majorHAnsi" w:hAnsiTheme="majorHAnsi" w:cstheme="majorHAnsi"/>
                <w:lang w:val="en-US"/>
              </w:rPr>
              <w:t xml:space="preserve">respect the essence of the right to data protection, </w:t>
            </w:r>
          </w:p>
          <w:p w14:paraId="1DB41FDB" w14:textId="77777777" w:rsidR="00875B81" w:rsidRPr="009F095C" w:rsidRDefault="00875B81" w:rsidP="00875B81">
            <w:pPr>
              <w:pStyle w:val="Paragraphedeliste"/>
              <w:numPr>
                <w:ilvl w:val="0"/>
                <w:numId w:val="11"/>
              </w:numPr>
              <w:jc w:val="both"/>
              <w:rPr>
                <w:rFonts w:asciiTheme="majorHAnsi" w:hAnsiTheme="majorHAnsi" w:cstheme="majorHAnsi"/>
                <w:lang w:val="en-US"/>
              </w:rPr>
            </w:pPr>
            <w:r w:rsidRPr="009F095C">
              <w:rPr>
                <w:rFonts w:asciiTheme="majorHAnsi" w:hAnsiTheme="majorHAnsi" w:cstheme="majorHAnsi"/>
                <w:lang w:val="en-US"/>
              </w:rPr>
              <w:t xml:space="preserve">are proportionate, </w:t>
            </w:r>
          </w:p>
          <w:p w14:paraId="2236C497" w14:textId="77777777" w:rsidR="00875B81" w:rsidRPr="009F095C" w:rsidRDefault="00875B81" w:rsidP="00875B81">
            <w:pPr>
              <w:pStyle w:val="Paragraphedeliste"/>
              <w:numPr>
                <w:ilvl w:val="0"/>
                <w:numId w:val="11"/>
              </w:numPr>
              <w:jc w:val="both"/>
              <w:rPr>
                <w:rFonts w:asciiTheme="majorHAnsi" w:hAnsiTheme="majorHAnsi" w:cstheme="majorHAnsi"/>
                <w:lang w:val="en-US"/>
              </w:rPr>
            </w:pPr>
            <w:r w:rsidRPr="009F095C">
              <w:rPr>
                <w:rFonts w:asciiTheme="majorHAnsi" w:hAnsiTheme="majorHAnsi" w:cstheme="majorHAnsi"/>
                <w:lang w:val="en-US"/>
              </w:rPr>
              <w:t>are necessary, and</w:t>
            </w:r>
          </w:p>
          <w:p w14:paraId="2A2098E4" w14:textId="77777777" w:rsidR="00875B81" w:rsidRPr="009F095C" w:rsidRDefault="00875B81" w:rsidP="00875B81">
            <w:pPr>
              <w:pStyle w:val="Paragraphedeliste"/>
              <w:numPr>
                <w:ilvl w:val="0"/>
                <w:numId w:val="11"/>
              </w:numPr>
              <w:jc w:val="both"/>
              <w:rPr>
                <w:rFonts w:asciiTheme="majorHAnsi" w:hAnsiTheme="majorHAnsi" w:cstheme="majorHAnsi"/>
                <w:lang w:val="en-US"/>
              </w:rPr>
            </w:pPr>
            <w:r w:rsidRPr="009F095C">
              <w:rPr>
                <w:rFonts w:asciiTheme="majorHAnsi" w:hAnsiTheme="majorHAnsi" w:cstheme="majorHAnsi"/>
                <w:lang w:val="en-US"/>
              </w:rPr>
              <w:t xml:space="preserve">meet objectives of general interest </w:t>
            </w:r>
            <w:proofErr w:type="spellStart"/>
            <w:r w:rsidRPr="009F095C">
              <w:rPr>
                <w:rFonts w:asciiTheme="majorHAnsi" w:hAnsiTheme="majorHAnsi" w:cstheme="majorHAnsi"/>
                <w:lang w:val="en-US"/>
              </w:rPr>
              <w:t>recognised</w:t>
            </w:r>
            <w:proofErr w:type="spellEnd"/>
            <w:r w:rsidRPr="009F095C">
              <w:rPr>
                <w:rFonts w:asciiTheme="majorHAnsi" w:hAnsiTheme="majorHAnsi" w:cstheme="majorHAnsi"/>
                <w:lang w:val="en-US"/>
              </w:rPr>
              <w:t xml:space="preserve"> by the Union or the need to protect the rights and freedoms of others.</w:t>
            </w:r>
          </w:p>
          <w:p w14:paraId="2D6E0F25" w14:textId="0ECFC134" w:rsidR="00875B81" w:rsidRPr="00875B81" w:rsidRDefault="00875B81" w:rsidP="00875B81">
            <w:pPr>
              <w:jc w:val="both"/>
              <w:rPr>
                <w:rFonts w:ascii="Calibri" w:hAnsi="Calibri" w:cs="Calibri"/>
                <w:lang w:val="en-US"/>
              </w:rPr>
            </w:pPr>
          </w:p>
        </w:tc>
      </w:tr>
      <w:tr w:rsidR="00CA5340" w:rsidRPr="008E2D64" w14:paraId="1FD718D0" w14:textId="77777777" w:rsidTr="00CA5340">
        <w:tc>
          <w:tcPr>
            <w:tcW w:w="8494" w:type="dxa"/>
          </w:tcPr>
          <w:p w14:paraId="4BB5FDD1" w14:textId="49FEFAE4" w:rsidR="00CA5340" w:rsidRPr="009F095C" w:rsidRDefault="009F095C">
            <w:pPr>
              <w:rPr>
                <w:rFonts w:ascii="Calibri" w:hAnsi="Calibri" w:cs="Calibri"/>
                <w:sz w:val="28"/>
                <w:szCs w:val="28"/>
                <w:lang w:val="en-US"/>
              </w:rPr>
            </w:pPr>
            <w:r w:rsidRPr="009F095C">
              <w:rPr>
                <w:b/>
                <w:bCs/>
                <w:color w:val="0070C0"/>
                <w:sz w:val="28"/>
                <w:szCs w:val="28"/>
                <w:lang w:val="en-US"/>
              </w:rPr>
              <w:lastRenderedPageBreak/>
              <w:t>CJEU C</w:t>
            </w:r>
            <w:r w:rsidR="00CA5340" w:rsidRPr="009F095C">
              <w:rPr>
                <w:b/>
                <w:bCs/>
                <w:color w:val="0070C0"/>
                <w:sz w:val="28"/>
                <w:szCs w:val="28"/>
                <w:lang w:val="en-US"/>
              </w:rPr>
              <w:t xml:space="preserve">ase </w:t>
            </w:r>
            <w:r w:rsidRPr="009F095C">
              <w:rPr>
                <w:b/>
                <w:bCs/>
                <w:color w:val="0070C0"/>
                <w:sz w:val="28"/>
                <w:szCs w:val="28"/>
                <w:lang w:val="en-US"/>
              </w:rPr>
              <w:t>L</w:t>
            </w:r>
            <w:r w:rsidR="00CA5340" w:rsidRPr="009F095C">
              <w:rPr>
                <w:b/>
                <w:bCs/>
                <w:color w:val="0070C0"/>
                <w:sz w:val="28"/>
                <w:szCs w:val="28"/>
                <w:lang w:val="en-US"/>
              </w:rPr>
              <w:t>aw</w:t>
            </w:r>
          </w:p>
        </w:tc>
      </w:tr>
      <w:tr w:rsidR="00875B81" w:rsidRPr="008E2D64" w14:paraId="35FB37BC" w14:textId="77777777" w:rsidTr="00CA5340">
        <w:tc>
          <w:tcPr>
            <w:tcW w:w="8494" w:type="dxa"/>
          </w:tcPr>
          <w:p w14:paraId="5C8A10DA" w14:textId="77777777" w:rsidR="00875B81" w:rsidRDefault="00875B81" w:rsidP="00875B81">
            <w:pPr>
              <w:pStyle w:val="NormalWeb"/>
              <w:spacing w:before="0" w:beforeAutospacing="0" w:after="0" w:afterAutospacing="0"/>
              <w:jc w:val="both"/>
              <w:rPr>
                <w:rFonts w:asciiTheme="minorHAnsi" w:hAnsiTheme="minorHAnsi" w:cstheme="minorHAnsi"/>
                <w:b/>
              </w:rPr>
            </w:pPr>
          </w:p>
          <w:p w14:paraId="37B56020" w14:textId="77777777" w:rsidR="00875B81" w:rsidRDefault="00875B81" w:rsidP="00875B81">
            <w:pPr>
              <w:pStyle w:val="NormalWeb"/>
              <w:spacing w:before="0" w:beforeAutospacing="0" w:after="0" w:afterAutospacing="0"/>
              <w:jc w:val="both"/>
              <w:rPr>
                <w:rStyle w:val="outputecliaff"/>
                <w:rFonts w:asciiTheme="minorHAnsi" w:hAnsiTheme="minorHAnsi" w:cstheme="minorHAnsi"/>
                <w:b/>
              </w:rPr>
            </w:pPr>
            <w:r w:rsidRPr="00895DB6">
              <w:rPr>
                <w:rFonts w:asciiTheme="minorHAnsi" w:hAnsiTheme="minorHAnsi" w:cstheme="minorHAnsi"/>
                <w:b/>
              </w:rPr>
              <w:t xml:space="preserve">CJEU </w:t>
            </w:r>
            <w:proofErr w:type="spellStart"/>
            <w:r w:rsidRPr="00895DB6">
              <w:rPr>
                <w:rFonts w:asciiTheme="minorHAnsi" w:hAnsiTheme="minorHAnsi" w:cstheme="minorHAnsi"/>
                <w:b/>
              </w:rPr>
              <w:t>Judgement</w:t>
            </w:r>
            <w:proofErr w:type="spellEnd"/>
            <w:r w:rsidRPr="00895DB6">
              <w:rPr>
                <w:rFonts w:asciiTheme="minorHAnsi" w:hAnsiTheme="minorHAnsi" w:cstheme="minorHAnsi"/>
                <w:b/>
              </w:rPr>
              <w:t xml:space="preserve">, </w:t>
            </w:r>
            <w:r w:rsidRPr="00895DB6">
              <w:rPr>
                <w:rFonts w:asciiTheme="minorHAnsi" w:hAnsiTheme="minorHAnsi" w:cstheme="minorHAnsi"/>
                <w:b/>
                <w:i/>
              </w:rPr>
              <w:t xml:space="preserve">Google </w:t>
            </w:r>
            <w:proofErr w:type="spellStart"/>
            <w:r w:rsidRPr="00895DB6">
              <w:rPr>
                <w:rFonts w:asciiTheme="minorHAnsi" w:hAnsiTheme="minorHAnsi" w:cstheme="minorHAnsi"/>
                <w:b/>
                <w:i/>
              </w:rPr>
              <w:t>Spain</w:t>
            </w:r>
            <w:proofErr w:type="spellEnd"/>
            <w:r w:rsidRPr="00895DB6">
              <w:rPr>
                <w:rFonts w:asciiTheme="minorHAnsi" w:hAnsiTheme="minorHAnsi" w:cstheme="minorHAnsi"/>
                <w:b/>
                <w:i/>
              </w:rPr>
              <w:t xml:space="preserve"> SL, Google Inc. V Agencia </w:t>
            </w:r>
            <w:proofErr w:type="spellStart"/>
            <w:r w:rsidRPr="00895DB6">
              <w:rPr>
                <w:rFonts w:asciiTheme="minorHAnsi" w:hAnsiTheme="minorHAnsi" w:cstheme="minorHAnsi"/>
                <w:b/>
                <w:i/>
              </w:rPr>
              <w:t>Española</w:t>
            </w:r>
            <w:proofErr w:type="spellEnd"/>
            <w:r w:rsidRPr="00895DB6">
              <w:rPr>
                <w:rFonts w:asciiTheme="minorHAnsi" w:hAnsiTheme="minorHAnsi" w:cstheme="minorHAnsi"/>
                <w:b/>
                <w:i/>
              </w:rPr>
              <w:t xml:space="preserve"> de </w:t>
            </w:r>
            <w:proofErr w:type="spellStart"/>
            <w:r w:rsidRPr="00895DB6">
              <w:rPr>
                <w:rFonts w:asciiTheme="minorHAnsi" w:hAnsiTheme="minorHAnsi" w:cstheme="minorHAnsi"/>
                <w:b/>
                <w:i/>
              </w:rPr>
              <w:t>Protección</w:t>
            </w:r>
            <w:proofErr w:type="spellEnd"/>
            <w:r w:rsidRPr="00895DB6">
              <w:rPr>
                <w:rFonts w:asciiTheme="minorHAnsi" w:hAnsiTheme="minorHAnsi" w:cstheme="minorHAnsi"/>
                <w:b/>
                <w:i/>
              </w:rPr>
              <w:t xml:space="preserve"> de Datos (AEPD), Mario </w:t>
            </w:r>
            <w:proofErr w:type="spellStart"/>
            <w:r w:rsidRPr="00895DB6">
              <w:rPr>
                <w:rFonts w:asciiTheme="minorHAnsi" w:hAnsiTheme="minorHAnsi" w:cstheme="minorHAnsi"/>
                <w:b/>
                <w:i/>
              </w:rPr>
              <w:t>Costeja</w:t>
            </w:r>
            <w:proofErr w:type="spellEnd"/>
            <w:r w:rsidRPr="00895DB6">
              <w:rPr>
                <w:rFonts w:asciiTheme="minorHAnsi" w:hAnsiTheme="minorHAnsi" w:cstheme="minorHAnsi"/>
                <w:b/>
                <w:i/>
              </w:rPr>
              <w:t xml:space="preserve"> </w:t>
            </w:r>
            <w:proofErr w:type="spellStart"/>
            <w:r w:rsidRPr="00895DB6">
              <w:rPr>
                <w:rFonts w:asciiTheme="minorHAnsi" w:hAnsiTheme="minorHAnsi" w:cstheme="minorHAnsi"/>
                <w:b/>
                <w:i/>
              </w:rPr>
              <w:t>González</w:t>
            </w:r>
            <w:proofErr w:type="spellEnd"/>
            <w:r w:rsidRPr="00895DB6">
              <w:rPr>
                <w:rFonts w:asciiTheme="minorHAnsi" w:hAnsiTheme="minorHAnsi" w:cstheme="minorHAnsi"/>
                <w:b/>
              </w:rPr>
              <w:t xml:space="preserve">, C-131/12, </w:t>
            </w:r>
            <w:r w:rsidRPr="00CD3B67">
              <w:rPr>
                <w:rStyle w:val="outputecliaff"/>
                <w:rFonts w:asciiTheme="minorHAnsi" w:hAnsiTheme="minorHAnsi" w:cstheme="minorHAnsi"/>
                <w:b/>
              </w:rPr>
              <w:t>ECLI:EU:C:2014:317.</w:t>
            </w:r>
          </w:p>
          <w:p w14:paraId="443578CD" w14:textId="77777777" w:rsidR="00875B81" w:rsidRPr="009F095C" w:rsidRDefault="00875B81" w:rsidP="00875B81">
            <w:pPr>
              <w:pStyle w:val="NormalWeb"/>
              <w:spacing w:before="0" w:beforeAutospacing="0" w:after="0" w:afterAutospacing="0"/>
              <w:jc w:val="both"/>
              <w:rPr>
                <w:rFonts w:asciiTheme="minorHAnsi" w:hAnsiTheme="minorHAnsi" w:cstheme="minorHAnsi"/>
                <w:b/>
              </w:rPr>
            </w:pPr>
            <w:r>
              <w:rPr>
                <w:rFonts w:asciiTheme="minorHAnsi" w:hAnsiTheme="minorHAnsi" w:cstheme="minorHAnsi"/>
                <w:i/>
                <w:iCs/>
              </w:rPr>
              <w:t xml:space="preserve">Key </w:t>
            </w:r>
            <w:proofErr w:type="spellStart"/>
            <w:r>
              <w:rPr>
                <w:rFonts w:asciiTheme="minorHAnsi" w:hAnsiTheme="minorHAnsi" w:cstheme="minorHAnsi"/>
                <w:i/>
                <w:iCs/>
              </w:rPr>
              <w:t>words</w:t>
            </w:r>
            <w:proofErr w:type="spellEnd"/>
            <w:r w:rsidRPr="00895DB6">
              <w:rPr>
                <w:rFonts w:asciiTheme="minorHAnsi" w:hAnsiTheme="minorHAnsi" w:cstheme="minorHAnsi"/>
                <w:i/>
                <w:iCs/>
              </w:rPr>
              <w:t xml:space="preserve">: </w:t>
            </w:r>
            <w:proofErr w:type="spellStart"/>
            <w:r w:rsidRPr="004B1205">
              <w:rPr>
                <w:rFonts w:asciiTheme="minorHAnsi" w:hAnsiTheme="minorHAnsi" w:cstheme="minorHAnsi"/>
                <w:i/>
                <w:iCs/>
              </w:rPr>
              <w:t>Protection</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of</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individuals</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with</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regard</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to</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the</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processing</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of</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such</w:t>
            </w:r>
            <w:proofErr w:type="spellEnd"/>
            <w:r w:rsidRPr="004B1205">
              <w:rPr>
                <w:rFonts w:asciiTheme="minorHAnsi" w:hAnsiTheme="minorHAnsi" w:cstheme="minorHAnsi"/>
                <w:i/>
                <w:iCs/>
              </w:rPr>
              <w:t xml:space="preserve"> data — Directive 95/46/EC — Internet </w:t>
            </w:r>
            <w:proofErr w:type="spellStart"/>
            <w:r w:rsidRPr="004B1205">
              <w:rPr>
                <w:rFonts w:asciiTheme="minorHAnsi" w:hAnsiTheme="minorHAnsi" w:cstheme="minorHAnsi"/>
                <w:i/>
                <w:iCs/>
              </w:rPr>
              <w:t>search</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engines</w:t>
            </w:r>
            <w:proofErr w:type="spellEnd"/>
            <w:r w:rsidRPr="004B1205">
              <w:rPr>
                <w:rFonts w:asciiTheme="minorHAnsi" w:hAnsiTheme="minorHAnsi" w:cstheme="minorHAnsi"/>
                <w:i/>
                <w:iCs/>
              </w:rPr>
              <w:t xml:space="preserve"> — Processing </w:t>
            </w:r>
            <w:proofErr w:type="spellStart"/>
            <w:r w:rsidRPr="004B1205">
              <w:rPr>
                <w:rFonts w:asciiTheme="minorHAnsi" w:hAnsiTheme="minorHAnsi" w:cstheme="minorHAnsi"/>
                <w:i/>
                <w:iCs/>
              </w:rPr>
              <w:t>of</w:t>
            </w:r>
            <w:proofErr w:type="spellEnd"/>
            <w:r w:rsidRPr="004B1205">
              <w:rPr>
                <w:rFonts w:asciiTheme="minorHAnsi" w:hAnsiTheme="minorHAnsi" w:cstheme="minorHAnsi"/>
                <w:i/>
                <w:iCs/>
              </w:rPr>
              <w:t xml:space="preserve"> data </w:t>
            </w:r>
            <w:proofErr w:type="spellStart"/>
            <w:r w:rsidRPr="004B1205">
              <w:rPr>
                <w:rFonts w:asciiTheme="minorHAnsi" w:hAnsiTheme="minorHAnsi" w:cstheme="minorHAnsi"/>
                <w:i/>
                <w:iCs/>
              </w:rPr>
              <w:t>contained</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on</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websites</w:t>
            </w:r>
            <w:proofErr w:type="spellEnd"/>
            <w:r w:rsidRPr="004B1205">
              <w:rPr>
                <w:rFonts w:asciiTheme="minorHAnsi" w:hAnsiTheme="minorHAnsi" w:cstheme="minorHAnsi"/>
                <w:i/>
                <w:iCs/>
              </w:rPr>
              <w:t xml:space="preserve"> — </w:t>
            </w:r>
            <w:proofErr w:type="spellStart"/>
            <w:r w:rsidRPr="004B1205">
              <w:rPr>
                <w:rFonts w:asciiTheme="minorHAnsi" w:hAnsiTheme="minorHAnsi" w:cstheme="minorHAnsi"/>
                <w:i/>
                <w:iCs/>
              </w:rPr>
              <w:t>Searching</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for</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indexing</w:t>
            </w:r>
            <w:proofErr w:type="spellEnd"/>
            <w:r w:rsidRPr="004B1205">
              <w:rPr>
                <w:rFonts w:asciiTheme="minorHAnsi" w:hAnsiTheme="minorHAnsi" w:cstheme="minorHAnsi"/>
                <w:i/>
                <w:iCs/>
              </w:rPr>
              <w:t xml:space="preserve"> and </w:t>
            </w:r>
            <w:proofErr w:type="spellStart"/>
            <w:r w:rsidRPr="004B1205">
              <w:rPr>
                <w:rFonts w:asciiTheme="minorHAnsi" w:hAnsiTheme="minorHAnsi" w:cstheme="minorHAnsi"/>
                <w:i/>
                <w:iCs/>
              </w:rPr>
              <w:t>storage</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of</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such</w:t>
            </w:r>
            <w:proofErr w:type="spellEnd"/>
            <w:r w:rsidRPr="004B1205">
              <w:rPr>
                <w:rFonts w:asciiTheme="minorHAnsi" w:hAnsiTheme="minorHAnsi" w:cstheme="minorHAnsi"/>
                <w:i/>
                <w:iCs/>
              </w:rPr>
              <w:t xml:space="preserve"> data — </w:t>
            </w:r>
            <w:proofErr w:type="spellStart"/>
            <w:r w:rsidRPr="004B1205">
              <w:rPr>
                <w:rFonts w:asciiTheme="minorHAnsi" w:hAnsiTheme="minorHAnsi" w:cstheme="minorHAnsi"/>
                <w:i/>
                <w:iCs/>
              </w:rPr>
              <w:t>Responsibility</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of</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the</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operator</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of</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the</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search</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engine</w:t>
            </w:r>
            <w:proofErr w:type="spellEnd"/>
            <w:r w:rsidRPr="004B1205">
              <w:rPr>
                <w:rFonts w:asciiTheme="minorHAnsi" w:hAnsiTheme="minorHAnsi" w:cstheme="minorHAnsi"/>
                <w:i/>
                <w:iCs/>
              </w:rPr>
              <w:t xml:space="preserve"> — </w:t>
            </w:r>
            <w:proofErr w:type="spellStart"/>
            <w:r w:rsidRPr="004B1205">
              <w:rPr>
                <w:rFonts w:asciiTheme="minorHAnsi" w:hAnsiTheme="minorHAnsi" w:cstheme="minorHAnsi"/>
                <w:i/>
                <w:iCs/>
              </w:rPr>
              <w:t>Extent</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of</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that</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operator’s</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obligations</w:t>
            </w:r>
            <w:proofErr w:type="spellEnd"/>
            <w:r w:rsidRPr="004B1205">
              <w:rPr>
                <w:rFonts w:asciiTheme="minorHAnsi" w:hAnsiTheme="minorHAnsi" w:cstheme="minorHAnsi"/>
                <w:i/>
                <w:iCs/>
              </w:rPr>
              <w:t xml:space="preserve"> and </w:t>
            </w:r>
            <w:proofErr w:type="spellStart"/>
            <w:r w:rsidRPr="004B1205">
              <w:rPr>
                <w:rFonts w:asciiTheme="minorHAnsi" w:hAnsiTheme="minorHAnsi" w:cstheme="minorHAnsi"/>
                <w:i/>
                <w:iCs/>
              </w:rPr>
              <w:t>of</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the</w:t>
            </w:r>
            <w:proofErr w:type="spellEnd"/>
            <w:r w:rsidRPr="004B1205">
              <w:rPr>
                <w:rFonts w:asciiTheme="minorHAnsi" w:hAnsiTheme="minorHAnsi" w:cstheme="minorHAnsi"/>
                <w:i/>
                <w:iCs/>
              </w:rPr>
              <w:t xml:space="preserve"> data </w:t>
            </w:r>
            <w:proofErr w:type="spellStart"/>
            <w:r w:rsidRPr="004B1205">
              <w:rPr>
                <w:rFonts w:asciiTheme="minorHAnsi" w:hAnsiTheme="minorHAnsi" w:cstheme="minorHAnsi"/>
                <w:i/>
                <w:iCs/>
              </w:rPr>
              <w:t>subject’s</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rights</w:t>
            </w:r>
            <w:proofErr w:type="spellEnd"/>
            <w:r w:rsidRPr="00CD3B67">
              <w:rPr>
                <w:rFonts w:asciiTheme="minorHAnsi" w:hAnsiTheme="minorHAnsi" w:cstheme="minorHAnsi"/>
              </w:rPr>
              <w:t xml:space="preserve"> </w:t>
            </w:r>
          </w:p>
          <w:p w14:paraId="52682DC2" w14:textId="77777777" w:rsidR="00875B81" w:rsidRPr="00CD3B67" w:rsidRDefault="00875B81" w:rsidP="00875B81">
            <w:pPr>
              <w:pStyle w:val="NormalWeb"/>
              <w:spacing w:before="0" w:beforeAutospacing="0" w:after="0" w:afterAutospacing="0"/>
              <w:jc w:val="both"/>
              <w:rPr>
                <w:rFonts w:asciiTheme="minorHAnsi" w:hAnsiTheme="minorHAnsi" w:cstheme="minorHAnsi"/>
                <w:lang w:val="en-US"/>
              </w:rPr>
            </w:pPr>
          </w:p>
          <w:p w14:paraId="01B04ACA" w14:textId="77777777" w:rsidR="00875B81" w:rsidRDefault="00875B81" w:rsidP="00875B81">
            <w:pPr>
              <w:pStyle w:val="NormalWeb"/>
              <w:spacing w:before="0" w:beforeAutospacing="0" w:after="0" w:afterAutospacing="0"/>
              <w:jc w:val="both"/>
              <w:rPr>
                <w:rFonts w:asciiTheme="minorHAnsi" w:hAnsiTheme="minorHAnsi" w:cstheme="minorHAnsi"/>
                <w:b/>
                <w:lang w:val="en-US"/>
              </w:rPr>
            </w:pPr>
            <w:r w:rsidRPr="00CD3B67">
              <w:rPr>
                <w:rFonts w:asciiTheme="minorHAnsi" w:hAnsiTheme="minorHAnsi" w:cstheme="minorHAnsi"/>
                <w:b/>
                <w:lang w:val="en-US"/>
              </w:rPr>
              <w:t xml:space="preserve">CJEU Judgement, </w:t>
            </w:r>
            <w:r w:rsidRPr="00CD3B67">
              <w:rPr>
                <w:rFonts w:asciiTheme="minorHAnsi" w:hAnsiTheme="minorHAnsi" w:cstheme="minorHAnsi"/>
                <w:b/>
                <w:i/>
                <w:lang w:val="en-US"/>
              </w:rPr>
              <w:t xml:space="preserve">Digital Rights Ireland and </w:t>
            </w:r>
            <w:proofErr w:type="spellStart"/>
            <w:r w:rsidRPr="00CD3B67">
              <w:rPr>
                <w:rFonts w:asciiTheme="minorHAnsi" w:hAnsiTheme="minorHAnsi" w:cstheme="minorHAnsi"/>
                <w:b/>
                <w:i/>
                <w:lang w:val="en-US"/>
              </w:rPr>
              <w:t>Seitlinger</w:t>
            </w:r>
            <w:proofErr w:type="spellEnd"/>
            <w:r w:rsidRPr="00CD3B67">
              <w:rPr>
                <w:rFonts w:asciiTheme="minorHAnsi" w:hAnsiTheme="minorHAnsi" w:cstheme="minorHAnsi"/>
                <w:b/>
                <w:i/>
                <w:lang w:val="en-US"/>
              </w:rPr>
              <w:t xml:space="preserve"> and Others</w:t>
            </w:r>
            <w:r w:rsidRPr="00CD3B67">
              <w:rPr>
                <w:rFonts w:asciiTheme="minorHAnsi" w:hAnsiTheme="minorHAnsi" w:cstheme="minorHAnsi"/>
                <w:b/>
                <w:lang w:val="en-US"/>
              </w:rPr>
              <w:t xml:space="preserve">, C-293/12, </w:t>
            </w:r>
            <w:r w:rsidRPr="00CD3B67">
              <w:rPr>
                <w:rStyle w:val="outputecliaff"/>
                <w:rFonts w:asciiTheme="minorHAnsi" w:hAnsiTheme="minorHAnsi" w:cstheme="minorHAnsi"/>
                <w:b/>
              </w:rPr>
              <w:t>ECLI:EU:C:2014:238</w:t>
            </w:r>
            <w:r w:rsidRPr="00CD3B67">
              <w:rPr>
                <w:rFonts w:asciiTheme="minorHAnsi" w:hAnsiTheme="minorHAnsi" w:cstheme="minorHAnsi"/>
                <w:b/>
                <w:lang w:val="en-US"/>
              </w:rPr>
              <w:t>.</w:t>
            </w:r>
          </w:p>
          <w:p w14:paraId="6331DCA8" w14:textId="77777777" w:rsidR="00875B81" w:rsidRDefault="00875B81" w:rsidP="00875B81">
            <w:pPr>
              <w:pStyle w:val="NormalWeb"/>
              <w:spacing w:before="0" w:beforeAutospacing="0" w:after="0" w:afterAutospacing="0"/>
              <w:jc w:val="both"/>
              <w:rPr>
                <w:rFonts w:asciiTheme="minorHAnsi" w:hAnsiTheme="minorHAnsi" w:cstheme="minorHAnsi"/>
                <w:i/>
                <w:iCs/>
              </w:rPr>
            </w:pPr>
            <w:r>
              <w:rPr>
                <w:rFonts w:asciiTheme="minorHAnsi" w:hAnsiTheme="minorHAnsi" w:cstheme="minorHAnsi"/>
                <w:i/>
                <w:iCs/>
              </w:rPr>
              <w:t xml:space="preserve">Key </w:t>
            </w:r>
            <w:proofErr w:type="spellStart"/>
            <w:r>
              <w:rPr>
                <w:rFonts w:asciiTheme="minorHAnsi" w:hAnsiTheme="minorHAnsi" w:cstheme="minorHAnsi"/>
                <w:i/>
                <w:iCs/>
              </w:rPr>
              <w:t>words</w:t>
            </w:r>
            <w:proofErr w:type="spellEnd"/>
            <w:r>
              <w:rPr>
                <w:rFonts w:asciiTheme="minorHAnsi" w:hAnsiTheme="minorHAnsi" w:cstheme="minorHAnsi"/>
                <w:i/>
                <w:iCs/>
              </w:rPr>
              <w:t xml:space="preserve">: </w:t>
            </w:r>
            <w:r w:rsidRPr="004B1205">
              <w:rPr>
                <w:rFonts w:asciiTheme="minorHAnsi" w:hAnsiTheme="minorHAnsi" w:cstheme="minorHAnsi"/>
                <w:i/>
                <w:iCs/>
              </w:rPr>
              <w:t xml:space="preserve">Electronic </w:t>
            </w:r>
            <w:proofErr w:type="spellStart"/>
            <w:r w:rsidRPr="004B1205">
              <w:rPr>
                <w:rFonts w:asciiTheme="minorHAnsi" w:hAnsiTheme="minorHAnsi" w:cstheme="minorHAnsi"/>
                <w:i/>
                <w:iCs/>
              </w:rPr>
              <w:t>communications</w:t>
            </w:r>
            <w:proofErr w:type="spellEnd"/>
            <w:r w:rsidRPr="004B1205">
              <w:rPr>
                <w:rFonts w:asciiTheme="minorHAnsi" w:hAnsiTheme="minorHAnsi" w:cstheme="minorHAnsi"/>
                <w:i/>
                <w:iCs/>
              </w:rPr>
              <w:t xml:space="preserve"> — Directive 2006/24/EC — </w:t>
            </w:r>
            <w:proofErr w:type="spellStart"/>
            <w:r w:rsidRPr="004B1205">
              <w:rPr>
                <w:rFonts w:asciiTheme="minorHAnsi" w:hAnsiTheme="minorHAnsi" w:cstheme="minorHAnsi"/>
                <w:i/>
                <w:iCs/>
              </w:rPr>
              <w:t>Publicly</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available</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electronic</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communications</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services</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or</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public</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communications</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networks</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services</w:t>
            </w:r>
            <w:proofErr w:type="spellEnd"/>
            <w:r w:rsidRPr="004B1205">
              <w:rPr>
                <w:rFonts w:asciiTheme="minorHAnsi" w:hAnsiTheme="minorHAnsi" w:cstheme="minorHAnsi"/>
                <w:i/>
                <w:iCs/>
              </w:rPr>
              <w:t xml:space="preserve"> — </w:t>
            </w:r>
            <w:proofErr w:type="spellStart"/>
            <w:r w:rsidRPr="004B1205">
              <w:rPr>
                <w:rFonts w:asciiTheme="minorHAnsi" w:hAnsiTheme="minorHAnsi" w:cstheme="minorHAnsi"/>
                <w:i/>
                <w:iCs/>
              </w:rPr>
              <w:t>Retention</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of</w:t>
            </w:r>
            <w:proofErr w:type="spellEnd"/>
            <w:r w:rsidRPr="004B1205">
              <w:rPr>
                <w:rFonts w:asciiTheme="minorHAnsi" w:hAnsiTheme="minorHAnsi" w:cstheme="minorHAnsi"/>
                <w:i/>
                <w:iCs/>
              </w:rPr>
              <w:t xml:space="preserve"> data </w:t>
            </w:r>
            <w:proofErr w:type="spellStart"/>
            <w:r w:rsidRPr="004B1205">
              <w:rPr>
                <w:rFonts w:asciiTheme="minorHAnsi" w:hAnsiTheme="minorHAnsi" w:cstheme="minorHAnsi"/>
                <w:i/>
                <w:iCs/>
              </w:rPr>
              <w:t>generated</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or</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processed</w:t>
            </w:r>
            <w:proofErr w:type="spellEnd"/>
            <w:r w:rsidRPr="004B1205">
              <w:rPr>
                <w:rFonts w:asciiTheme="minorHAnsi" w:hAnsiTheme="minorHAnsi" w:cstheme="minorHAnsi"/>
                <w:i/>
                <w:iCs/>
              </w:rPr>
              <w:t xml:space="preserve"> in </w:t>
            </w:r>
            <w:proofErr w:type="spellStart"/>
            <w:r w:rsidRPr="004B1205">
              <w:rPr>
                <w:rFonts w:asciiTheme="minorHAnsi" w:hAnsiTheme="minorHAnsi" w:cstheme="minorHAnsi"/>
                <w:i/>
                <w:iCs/>
              </w:rPr>
              <w:t>connection</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with</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the</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provision</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of</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such</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services</w:t>
            </w:r>
            <w:proofErr w:type="spellEnd"/>
          </w:p>
          <w:p w14:paraId="0AEAF87F" w14:textId="77777777" w:rsidR="00875B81" w:rsidRPr="009F095C" w:rsidRDefault="00875B81" w:rsidP="00875B81">
            <w:pPr>
              <w:pStyle w:val="NormalWeb"/>
              <w:spacing w:before="0" w:beforeAutospacing="0" w:after="0" w:afterAutospacing="0"/>
              <w:jc w:val="both"/>
              <w:rPr>
                <w:rFonts w:asciiTheme="minorHAnsi" w:hAnsiTheme="minorHAnsi" w:cstheme="minorHAnsi"/>
                <w:b/>
                <w:lang w:val="en-US"/>
              </w:rPr>
            </w:pPr>
          </w:p>
          <w:p w14:paraId="734BD3FC" w14:textId="77777777" w:rsidR="00875B81" w:rsidRPr="00895DB6" w:rsidRDefault="00875B81" w:rsidP="00875B81">
            <w:pPr>
              <w:pStyle w:val="NormalWeb"/>
              <w:spacing w:before="0" w:beforeAutospacing="0" w:after="0" w:afterAutospacing="0"/>
              <w:jc w:val="both"/>
              <w:rPr>
                <w:rFonts w:asciiTheme="minorHAnsi" w:hAnsiTheme="minorHAnsi" w:cstheme="minorHAnsi"/>
                <w:b/>
                <w:lang w:val="nl-NL"/>
              </w:rPr>
            </w:pPr>
            <w:r w:rsidRPr="00895DB6">
              <w:rPr>
                <w:rFonts w:asciiTheme="minorHAnsi" w:hAnsiTheme="minorHAnsi" w:cstheme="minorHAnsi"/>
                <w:b/>
                <w:lang w:val="nl-NL"/>
              </w:rPr>
              <w:t xml:space="preserve">CJEU </w:t>
            </w:r>
            <w:proofErr w:type="spellStart"/>
            <w:r w:rsidRPr="00895DB6">
              <w:rPr>
                <w:rFonts w:asciiTheme="minorHAnsi" w:hAnsiTheme="minorHAnsi" w:cstheme="minorHAnsi"/>
                <w:b/>
                <w:lang w:val="nl-NL"/>
              </w:rPr>
              <w:t>Judgment</w:t>
            </w:r>
            <w:proofErr w:type="spellEnd"/>
            <w:r w:rsidRPr="00895DB6">
              <w:rPr>
                <w:rFonts w:asciiTheme="minorHAnsi" w:hAnsiTheme="minorHAnsi" w:cstheme="minorHAnsi"/>
                <w:b/>
                <w:lang w:val="nl-NL"/>
              </w:rPr>
              <w:t xml:space="preserve">, College van burgemeester en wethouders van Rotterdam v. M. E. E. Rijke- boer, C-553/07, </w:t>
            </w:r>
            <w:r w:rsidRPr="00CD3B67">
              <w:rPr>
                <w:rStyle w:val="outputecliaff"/>
                <w:rFonts w:asciiTheme="minorHAnsi" w:hAnsiTheme="minorHAnsi" w:cstheme="minorHAnsi"/>
                <w:b/>
              </w:rPr>
              <w:t>ECLI:EU:C:2009:293.</w:t>
            </w:r>
          </w:p>
          <w:p w14:paraId="3F105F10" w14:textId="77777777" w:rsidR="00875B81" w:rsidRPr="004B1205" w:rsidRDefault="00875B81" w:rsidP="00875B81">
            <w:pPr>
              <w:pStyle w:val="NormalWeb"/>
              <w:spacing w:before="0" w:beforeAutospacing="0" w:after="0" w:afterAutospacing="0"/>
              <w:jc w:val="both"/>
              <w:rPr>
                <w:rFonts w:asciiTheme="minorHAnsi" w:hAnsiTheme="minorHAnsi" w:cstheme="minorHAnsi"/>
                <w:i/>
                <w:iCs/>
              </w:rPr>
            </w:pPr>
            <w:r w:rsidRPr="004B1205">
              <w:rPr>
                <w:rFonts w:asciiTheme="minorHAnsi" w:hAnsiTheme="minorHAnsi" w:cstheme="minorHAnsi"/>
                <w:i/>
                <w:iCs/>
              </w:rPr>
              <w:t xml:space="preserve">Key </w:t>
            </w:r>
            <w:proofErr w:type="spellStart"/>
            <w:r w:rsidRPr="004B1205">
              <w:rPr>
                <w:rFonts w:asciiTheme="minorHAnsi" w:hAnsiTheme="minorHAnsi" w:cstheme="minorHAnsi"/>
                <w:i/>
                <w:iCs/>
              </w:rPr>
              <w:t>words</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Protection</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of</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individuals</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with</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regard</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to</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the</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processing</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of</w:t>
            </w:r>
            <w:proofErr w:type="spellEnd"/>
            <w:r w:rsidRPr="004B1205">
              <w:rPr>
                <w:rFonts w:asciiTheme="minorHAnsi" w:hAnsiTheme="minorHAnsi" w:cstheme="minorHAnsi"/>
                <w:i/>
                <w:iCs/>
              </w:rPr>
              <w:t xml:space="preserve"> personal data - Directive 95/46/EC - </w:t>
            </w:r>
            <w:proofErr w:type="spellStart"/>
            <w:r w:rsidRPr="004B1205">
              <w:rPr>
                <w:rFonts w:asciiTheme="minorHAnsi" w:hAnsiTheme="minorHAnsi" w:cstheme="minorHAnsi"/>
                <w:i/>
                <w:iCs/>
              </w:rPr>
              <w:t>Respect</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for</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private</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life</w:t>
            </w:r>
            <w:proofErr w:type="spellEnd"/>
            <w:r w:rsidRPr="004B1205">
              <w:rPr>
                <w:rFonts w:asciiTheme="minorHAnsi" w:hAnsiTheme="minorHAnsi" w:cstheme="minorHAnsi"/>
                <w:i/>
                <w:iCs/>
              </w:rPr>
              <w:t xml:space="preserve"> - </w:t>
            </w:r>
            <w:proofErr w:type="spellStart"/>
            <w:r w:rsidRPr="004B1205">
              <w:rPr>
                <w:rFonts w:asciiTheme="minorHAnsi" w:hAnsiTheme="minorHAnsi" w:cstheme="minorHAnsi"/>
                <w:i/>
                <w:iCs/>
              </w:rPr>
              <w:t>Erasure</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of</w:t>
            </w:r>
            <w:proofErr w:type="spellEnd"/>
            <w:r w:rsidRPr="004B1205">
              <w:rPr>
                <w:rFonts w:asciiTheme="minorHAnsi" w:hAnsiTheme="minorHAnsi" w:cstheme="minorHAnsi"/>
                <w:i/>
                <w:iCs/>
              </w:rPr>
              <w:t xml:space="preserve"> data - </w:t>
            </w:r>
            <w:proofErr w:type="spellStart"/>
            <w:r w:rsidRPr="004B1205">
              <w:rPr>
                <w:rFonts w:asciiTheme="minorHAnsi" w:hAnsiTheme="minorHAnsi" w:cstheme="minorHAnsi"/>
                <w:i/>
                <w:iCs/>
              </w:rPr>
              <w:t>Right</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of</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access</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to</w:t>
            </w:r>
            <w:proofErr w:type="spellEnd"/>
            <w:r w:rsidRPr="004B1205">
              <w:rPr>
                <w:rFonts w:asciiTheme="minorHAnsi" w:hAnsiTheme="minorHAnsi" w:cstheme="minorHAnsi"/>
                <w:i/>
                <w:iCs/>
              </w:rPr>
              <w:t xml:space="preserve"> data </w:t>
            </w:r>
            <w:r w:rsidRPr="004B1205">
              <w:rPr>
                <w:rFonts w:asciiTheme="minorHAnsi" w:hAnsiTheme="minorHAnsi" w:cstheme="minorHAnsi"/>
                <w:i/>
                <w:iCs/>
              </w:rPr>
              <w:lastRenderedPageBreak/>
              <w:t xml:space="preserve">and </w:t>
            </w:r>
            <w:proofErr w:type="spellStart"/>
            <w:r w:rsidRPr="004B1205">
              <w:rPr>
                <w:rFonts w:asciiTheme="minorHAnsi" w:hAnsiTheme="minorHAnsi" w:cstheme="minorHAnsi"/>
                <w:i/>
                <w:iCs/>
              </w:rPr>
              <w:t>to</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information</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on</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the</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recipients</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of</w:t>
            </w:r>
            <w:proofErr w:type="spellEnd"/>
            <w:r w:rsidRPr="004B1205">
              <w:rPr>
                <w:rFonts w:asciiTheme="minorHAnsi" w:hAnsiTheme="minorHAnsi" w:cstheme="minorHAnsi"/>
                <w:i/>
                <w:iCs/>
              </w:rPr>
              <w:t xml:space="preserve"> data - Time-</w:t>
            </w:r>
            <w:proofErr w:type="spellStart"/>
            <w:r w:rsidRPr="004B1205">
              <w:rPr>
                <w:rFonts w:asciiTheme="minorHAnsi" w:hAnsiTheme="minorHAnsi" w:cstheme="minorHAnsi"/>
                <w:i/>
                <w:iCs/>
              </w:rPr>
              <w:t>limit</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on</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the</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exercise</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of</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the</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right</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to</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access</w:t>
            </w:r>
            <w:proofErr w:type="spellEnd"/>
            <w:r w:rsidRPr="004B1205">
              <w:rPr>
                <w:rFonts w:asciiTheme="minorHAnsi" w:hAnsiTheme="minorHAnsi" w:cstheme="minorHAnsi"/>
                <w:i/>
                <w:iCs/>
              </w:rPr>
              <w:t>.</w:t>
            </w:r>
          </w:p>
          <w:p w14:paraId="721BADAB" w14:textId="77777777" w:rsidR="00875B81" w:rsidRPr="00CD3B67" w:rsidRDefault="00875B81" w:rsidP="00875B81">
            <w:pPr>
              <w:pStyle w:val="NormalWeb"/>
              <w:spacing w:before="0" w:beforeAutospacing="0" w:after="0" w:afterAutospacing="0"/>
              <w:jc w:val="both"/>
              <w:rPr>
                <w:rFonts w:asciiTheme="minorHAnsi" w:hAnsiTheme="minorHAnsi" w:cstheme="minorHAnsi"/>
              </w:rPr>
            </w:pPr>
          </w:p>
          <w:p w14:paraId="2AE2768D" w14:textId="77777777" w:rsidR="00875B81" w:rsidRPr="00CD3B67" w:rsidRDefault="00875B81" w:rsidP="00875B81">
            <w:pPr>
              <w:pStyle w:val="NormalWeb"/>
              <w:spacing w:before="0" w:beforeAutospacing="0" w:after="0" w:afterAutospacing="0"/>
              <w:jc w:val="both"/>
              <w:rPr>
                <w:rFonts w:asciiTheme="minorHAnsi" w:hAnsiTheme="minorHAnsi" w:cstheme="minorHAnsi"/>
                <w:b/>
                <w:lang w:val="en-US"/>
              </w:rPr>
            </w:pPr>
            <w:r w:rsidRPr="00CD3B67">
              <w:rPr>
                <w:rFonts w:asciiTheme="minorHAnsi" w:hAnsiTheme="minorHAnsi" w:cstheme="minorHAnsi"/>
                <w:b/>
                <w:lang w:val="en-US"/>
              </w:rPr>
              <w:t xml:space="preserve">CJEU Judgement, </w:t>
            </w:r>
            <w:r w:rsidRPr="00CD3B67">
              <w:rPr>
                <w:rFonts w:asciiTheme="minorHAnsi" w:hAnsiTheme="minorHAnsi" w:cstheme="minorHAnsi"/>
                <w:b/>
                <w:i/>
                <w:lang w:val="en-US"/>
              </w:rPr>
              <w:t xml:space="preserve">Digital Rights Ireland Ltd v. Minister for Communications, Marine and Natural Resources and Others and </w:t>
            </w:r>
            <w:proofErr w:type="spellStart"/>
            <w:r w:rsidRPr="00CD3B67">
              <w:rPr>
                <w:rFonts w:asciiTheme="minorHAnsi" w:hAnsiTheme="minorHAnsi" w:cstheme="minorHAnsi"/>
                <w:b/>
                <w:i/>
                <w:lang w:val="en-US"/>
              </w:rPr>
              <w:t>Kärntner</w:t>
            </w:r>
            <w:proofErr w:type="spellEnd"/>
            <w:r w:rsidRPr="00CD3B67">
              <w:rPr>
                <w:rFonts w:asciiTheme="minorHAnsi" w:hAnsiTheme="minorHAnsi" w:cstheme="minorHAnsi"/>
                <w:b/>
                <w:i/>
                <w:lang w:val="en-US"/>
              </w:rPr>
              <w:t xml:space="preserve"> </w:t>
            </w:r>
            <w:proofErr w:type="spellStart"/>
            <w:r w:rsidRPr="00CD3B67">
              <w:rPr>
                <w:rFonts w:asciiTheme="minorHAnsi" w:hAnsiTheme="minorHAnsi" w:cstheme="minorHAnsi"/>
                <w:b/>
                <w:i/>
                <w:lang w:val="en-US"/>
              </w:rPr>
              <w:t>Landesregierung</w:t>
            </w:r>
            <w:proofErr w:type="spellEnd"/>
            <w:r w:rsidRPr="00CD3B67">
              <w:rPr>
                <w:rFonts w:asciiTheme="minorHAnsi" w:hAnsiTheme="minorHAnsi" w:cstheme="minorHAnsi"/>
                <w:b/>
                <w:i/>
                <w:lang w:val="en-US"/>
              </w:rPr>
              <w:t xml:space="preserve"> and Others</w:t>
            </w:r>
            <w:r w:rsidRPr="00CD3B67">
              <w:rPr>
                <w:rFonts w:asciiTheme="minorHAnsi" w:hAnsiTheme="minorHAnsi" w:cstheme="minorHAnsi"/>
                <w:b/>
                <w:lang w:val="en-US"/>
              </w:rPr>
              <w:t xml:space="preserve">, Joined cases C-293/12 and C-594/12, </w:t>
            </w:r>
            <w:r w:rsidRPr="00CD3B67">
              <w:rPr>
                <w:rStyle w:val="outputecliaff"/>
                <w:rFonts w:asciiTheme="minorHAnsi" w:hAnsiTheme="minorHAnsi" w:cstheme="minorHAnsi"/>
              </w:rPr>
              <w:t>ECLI:EU:C:2014:238</w:t>
            </w:r>
            <w:r w:rsidRPr="00CD3B67">
              <w:rPr>
                <w:rStyle w:val="outputecliaff"/>
                <w:rFonts w:asciiTheme="minorHAnsi" w:hAnsiTheme="minorHAnsi" w:cstheme="minorHAnsi"/>
                <w:b/>
              </w:rPr>
              <w:t>.</w:t>
            </w:r>
            <w:r w:rsidRPr="00CD3B67">
              <w:rPr>
                <w:rFonts w:asciiTheme="minorHAnsi" w:hAnsiTheme="minorHAnsi" w:cstheme="minorHAnsi"/>
                <w:b/>
                <w:lang w:val="en-US"/>
              </w:rPr>
              <w:t xml:space="preserve"> </w:t>
            </w:r>
          </w:p>
          <w:p w14:paraId="4CEADBC2" w14:textId="77777777" w:rsidR="00875B81" w:rsidRPr="00CD3B67" w:rsidRDefault="00875B81" w:rsidP="00875B81">
            <w:pPr>
              <w:pStyle w:val="NormalWeb"/>
              <w:spacing w:before="0" w:beforeAutospacing="0" w:after="0" w:afterAutospacing="0"/>
              <w:jc w:val="both"/>
              <w:rPr>
                <w:rFonts w:asciiTheme="minorHAnsi" w:hAnsiTheme="minorHAnsi" w:cstheme="minorHAnsi"/>
                <w:lang w:val="en-US"/>
              </w:rPr>
            </w:pPr>
            <w:r>
              <w:rPr>
                <w:rFonts w:asciiTheme="minorHAnsi" w:hAnsiTheme="minorHAnsi" w:cstheme="minorHAnsi"/>
                <w:i/>
                <w:iCs/>
              </w:rPr>
              <w:t xml:space="preserve">Key </w:t>
            </w:r>
            <w:proofErr w:type="spellStart"/>
            <w:r>
              <w:rPr>
                <w:rFonts w:asciiTheme="minorHAnsi" w:hAnsiTheme="minorHAnsi" w:cstheme="minorHAnsi"/>
                <w:i/>
                <w:iCs/>
              </w:rPr>
              <w:t>words</w:t>
            </w:r>
            <w:proofErr w:type="spellEnd"/>
            <w:r w:rsidRPr="00895DB6">
              <w:rPr>
                <w:rFonts w:asciiTheme="minorHAnsi" w:hAnsiTheme="minorHAnsi" w:cstheme="minorHAnsi"/>
                <w:i/>
                <w:iCs/>
              </w:rPr>
              <w:t xml:space="preserve">: </w:t>
            </w:r>
            <w:r w:rsidRPr="004B1205">
              <w:rPr>
                <w:rFonts w:asciiTheme="minorHAnsi" w:hAnsiTheme="minorHAnsi" w:cstheme="minorHAnsi"/>
                <w:i/>
                <w:iCs/>
              </w:rPr>
              <w:t xml:space="preserve">Electronic </w:t>
            </w:r>
            <w:proofErr w:type="spellStart"/>
            <w:r w:rsidRPr="004B1205">
              <w:rPr>
                <w:rFonts w:asciiTheme="minorHAnsi" w:hAnsiTheme="minorHAnsi" w:cstheme="minorHAnsi"/>
                <w:i/>
                <w:iCs/>
              </w:rPr>
              <w:t>communications</w:t>
            </w:r>
            <w:proofErr w:type="spellEnd"/>
            <w:r w:rsidRPr="004B1205">
              <w:rPr>
                <w:rFonts w:asciiTheme="minorHAnsi" w:hAnsiTheme="minorHAnsi" w:cstheme="minorHAnsi"/>
                <w:i/>
                <w:iCs/>
              </w:rPr>
              <w:t xml:space="preserve"> — Directive 2006/24/EC — </w:t>
            </w:r>
            <w:proofErr w:type="spellStart"/>
            <w:r w:rsidRPr="004B1205">
              <w:rPr>
                <w:rFonts w:asciiTheme="minorHAnsi" w:hAnsiTheme="minorHAnsi" w:cstheme="minorHAnsi"/>
                <w:i/>
                <w:iCs/>
              </w:rPr>
              <w:t>Publicly</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available</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electronic</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communications</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services</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or</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public</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communications</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networks</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services</w:t>
            </w:r>
            <w:proofErr w:type="spellEnd"/>
            <w:r w:rsidRPr="004B1205">
              <w:rPr>
                <w:rFonts w:asciiTheme="minorHAnsi" w:hAnsiTheme="minorHAnsi" w:cstheme="minorHAnsi"/>
                <w:i/>
                <w:iCs/>
              </w:rPr>
              <w:t xml:space="preserve"> — </w:t>
            </w:r>
            <w:proofErr w:type="spellStart"/>
            <w:r w:rsidRPr="004B1205">
              <w:rPr>
                <w:rFonts w:asciiTheme="minorHAnsi" w:hAnsiTheme="minorHAnsi" w:cstheme="minorHAnsi"/>
                <w:i/>
                <w:iCs/>
              </w:rPr>
              <w:t>Retention</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of</w:t>
            </w:r>
            <w:proofErr w:type="spellEnd"/>
            <w:r w:rsidRPr="004B1205">
              <w:rPr>
                <w:rFonts w:asciiTheme="minorHAnsi" w:hAnsiTheme="minorHAnsi" w:cstheme="minorHAnsi"/>
                <w:i/>
                <w:iCs/>
              </w:rPr>
              <w:t xml:space="preserve"> data </w:t>
            </w:r>
            <w:proofErr w:type="spellStart"/>
            <w:r w:rsidRPr="004B1205">
              <w:rPr>
                <w:rFonts w:asciiTheme="minorHAnsi" w:hAnsiTheme="minorHAnsi" w:cstheme="minorHAnsi"/>
                <w:i/>
                <w:iCs/>
              </w:rPr>
              <w:t>generated</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or</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processed</w:t>
            </w:r>
            <w:proofErr w:type="spellEnd"/>
            <w:r w:rsidRPr="004B1205">
              <w:rPr>
                <w:rFonts w:asciiTheme="minorHAnsi" w:hAnsiTheme="minorHAnsi" w:cstheme="minorHAnsi"/>
                <w:i/>
                <w:iCs/>
              </w:rPr>
              <w:t xml:space="preserve"> in </w:t>
            </w:r>
            <w:proofErr w:type="spellStart"/>
            <w:r w:rsidRPr="004B1205">
              <w:rPr>
                <w:rFonts w:asciiTheme="minorHAnsi" w:hAnsiTheme="minorHAnsi" w:cstheme="minorHAnsi"/>
                <w:i/>
                <w:iCs/>
              </w:rPr>
              <w:t>connection</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with</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the</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provision</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of</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such</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services</w:t>
            </w:r>
            <w:proofErr w:type="spellEnd"/>
            <w:r w:rsidRPr="004B1205">
              <w:rPr>
                <w:rFonts w:asciiTheme="minorHAnsi" w:hAnsiTheme="minorHAnsi" w:cstheme="minorHAnsi"/>
                <w:i/>
                <w:iCs/>
              </w:rPr>
              <w:t>.</w:t>
            </w:r>
            <w:r w:rsidRPr="00CD3B67">
              <w:rPr>
                <w:rFonts w:asciiTheme="minorHAnsi" w:hAnsiTheme="minorHAnsi" w:cstheme="minorHAnsi"/>
              </w:rPr>
              <w:t xml:space="preserve"> </w:t>
            </w:r>
          </w:p>
          <w:p w14:paraId="68FD87D4" w14:textId="77777777" w:rsidR="00875B81" w:rsidRDefault="00875B81" w:rsidP="00875B81">
            <w:pPr>
              <w:pStyle w:val="NormalWeb"/>
              <w:spacing w:before="0" w:beforeAutospacing="0" w:after="0" w:afterAutospacing="0"/>
              <w:jc w:val="both"/>
              <w:rPr>
                <w:rFonts w:asciiTheme="minorHAnsi" w:hAnsiTheme="minorHAnsi" w:cstheme="minorHAnsi"/>
                <w:b/>
                <w:lang w:val="en-US"/>
              </w:rPr>
            </w:pPr>
          </w:p>
          <w:p w14:paraId="6150AE80" w14:textId="77777777" w:rsidR="00875B81" w:rsidRPr="00895DB6" w:rsidRDefault="00875B81" w:rsidP="00875B81">
            <w:pPr>
              <w:pStyle w:val="NormalWeb"/>
              <w:spacing w:before="0" w:beforeAutospacing="0" w:after="0" w:afterAutospacing="0"/>
              <w:jc w:val="both"/>
              <w:rPr>
                <w:rFonts w:asciiTheme="minorHAnsi" w:hAnsiTheme="minorHAnsi" w:cstheme="minorHAnsi"/>
                <w:b/>
                <w:lang w:val="fr-FR"/>
              </w:rPr>
            </w:pPr>
            <w:r w:rsidRPr="00895DB6">
              <w:rPr>
                <w:rFonts w:asciiTheme="minorHAnsi" w:hAnsiTheme="minorHAnsi" w:cstheme="minorHAnsi"/>
                <w:b/>
                <w:lang w:val="fr-FR"/>
              </w:rPr>
              <w:t xml:space="preserve">Case </w:t>
            </w:r>
            <w:proofErr w:type="spellStart"/>
            <w:r w:rsidRPr="00895DB6">
              <w:rPr>
                <w:rFonts w:asciiTheme="minorHAnsi" w:hAnsiTheme="minorHAnsi" w:cstheme="minorHAnsi"/>
                <w:b/>
                <w:lang w:val="fr-FR"/>
              </w:rPr>
              <w:t>Judgement</w:t>
            </w:r>
            <w:proofErr w:type="spellEnd"/>
            <w:r w:rsidRPr="00895DB6">
              <w:rPr>
                <w:rFonts w:asciiTheme="minorHAnsi" w:hAnsiTheme="minorHAnsi" w:cstheme="minorHAnsi"/>
                <w:b/>
                <w:lang w:val="fr-FR"/>
              </w:rPr>
              <w:t xml:space="preserve">, </w:t>
            </w:r>
            <w:r w:rsidRPr="00895DB6">
              <w:rPr>
                <w:rFonts w:asciiTheme="minorHAnsi" w:hAnsiTheme="minorHAnsi" w:cstheme="minorHAnsi"/>
                <w:b/>
                <w:i/>
                <w:lang w:val="fr-FR"/>
              </w:rPr>
              <w:t xml:space="preserve">Ligue des droits humains v Conseil des </w:t>
            </w:r>
            <w:proofErr w:type="spellStart"/>
            <w:r w:rsidRPr="00895DB6">
              <w:rPr>
                <w:rFonts w:asciiTheme="minorHAnsi" w:hAnsiTheme="minorHAnsi" w:cstheme="minorHAnsi"/>
                <w:b/>
                <w:i/>
                <w:lang w:val="fr-FR"/>
              </w:rPr>
              <w:t>ministers</w:t>
            </w:r>
            <w:proofErr w:type="spellEnd"/>
            <w:r w:rsidRPr="00895DB6">
              <w:rPr>
                <w:rFonts w:asciiTheme="minorHAnsi" w:hAnsiTheme="minorHAnsi" w:cstheme="minorHAnsi"/>
                <w:b/>
                <w:lang w:val="fr-FR"/>
              </w:rPr>
              <w:t xml:space="preserve">, C-817/19, </w:t>
            </w:r>
            <w:r w:rsidRPr="00CD3B67">
              <w:rPr>
                <w:rStyle w:val="outputecliaff"/>
                <w:rFonts w:asciiTheme="minorHAnsi" w:hAnsiTheme="minorHAnsi" w:cstheme="minorHAnsi"/>
                <w:b/>
              </w:rPr>
              <w:t>ECLI:EU:C:2022:491</w:t>
            </w:r>
            <w:r w:rsidRPr="00895DB6">
              <w:rPr>
                <w:rFonts w:asciiTheme="minorHAnsi" w:hAnsiTheme="minorHAnsi" w:cstheme="minorHAnsi"/>
                <w:b/>
                <w:lang w:val="fr-FR"/>
              </w:rPr>
              <w:t>.</w:t>
            </w:r>
          </w:p>
          <w:p w14:paraId="6F434036" w14:textId="77777777" w:rsidR="00875B81" w:rsidRDefault="00875B81" w:rsidP="00875B81">
            <w:pPr>
              <w:pStyle w:val="NormalWeb"/>
              <w:spacing w:before="0" w:beforeAutospacing="0" w:after="0" w:afterAutospacing="0"/>
              <w:jc w:val="both"/>
              <w:rPr>
                <w:rFonts w:asciiTheme="minorHAnsi" w:hAnsiTheme="minorHAnsi" w:cstheme="minorHAnsi"/>
              </w:rPr>
            </w:pPr>
            <w:r>
              <w:rPr>
                <w:rFonts w:asciiTheme="minorHAnsi" w:hAnsiTheme="minorHAnsi" w:cstheme="minorHAnsi"/>
                <w:i/>
                <w:iCs/>
              </w:rPr>
              <w:t xml:space="preserve">Key </w:t>
            </w:r>
            <w:proofErr w:type="spellStart"/>
            <w:r>
              <w:rPr>
                <w:rFonts w:asciiTheme="minorHAnsi" w:hAnsiTheme="minorHAnsi" w:cstheme="minorHAnsi"/>
                <w:i/>
                <w:iCs/>
              </w:rPr>
              <w:t>words</w:t>
            </w:r>
            <w:proofErr w:type="spellEnd"/>
            <w:r>
              <w:rPr>
                <w:rFonts w:asciiTheme="minorHAnsi" w:hAnsiTheme="minorHAnsi" w:cstheme="minorHAnsi"/>
                <w:i/>
                <w:iCs/>
              </w:rPr>
              <w:t xml:space="preserve">: </w:t>
            </w:r>
            <w:proofErr w:type="spellStart"/>
            <w:r w:rsidRPr="004B1205">
              <w:rPr>
                <w:rFonts w:asciiTheme="minorHAnsi" w:hAnsiTheme="minorHAnsi" w:cstheme="minorHAnsi"/>
                <w:i/>
                <w:iCs/>
              </w:rPr>
              <w:t>Regulation</w:t>
            </w:r>
            <w:proofErr w:type="spellEnd"/>
            <w:r w:rsidRPr="004B1205">
              <w:rPr>
                <w:rFonts w:asciiTheme="minorHAnsi" w:hAnsiTheme="minorHAnsi" w:cstheme="minorHAnsi"/>
                <w:i/>
                <w:iCs/>
              </w:rPr>
              <w:t xml:space="preserve"> (EU) 2016/679 – Directive (EU) 2016/681 – Use </w:t>
            </w:r>
            <w:proofErr w:type="spellStart"/>
            <w:r w:rsidRPr="004B1205">
              <w:rPr>
                <w:rFonts w:asciiTheme="minorHAnsi" w:hAnsiTheme="minorHAnsi" w:cstheme="minorHAnsi"/>
                <w:i/>
                <w:iCs/>
              </w:rPr>
              <w:t>of</w:t>
            </w:r>
            <w:proofErr w:type="spellEnd"/>
            <w:r w:rsidRPr="004B1205">
              <w:rPr>
                <w:rFonts w:asciiTheme="minorHAnsi" w:hAnsiTheme="minorHAnsi" w:cstheme="minorHAnsi"/>
                <w:i/>
                <w:iCs/>
              </w:rPr>
              <w:t xml:space="preserve"> PNR data </w:t>
            </w:r>
            <w:proofErr w:type="spellStart"/>
            <w:r w:rsidRPr="004B1205">
              <w:rPr>
                <w:rFonts w:asciiTheme="minorHAnsi" w:hAnsiTheme="minorHAnsi" w:cstheme="minorHAnsi"/>
                <w:i/>
                <w:iCs/>
              </w:rPr>
              <w:t>of</w:t>
            </w:r>
            <w:proofErr w:type="spellEnd"/>
            <w:r w:rsidRPr="004B1205">
              <w:rPr>
                <w:rFonts w:asciiTheme="minorHAnsi" w:hAnsiTheme="minorHAnsi" w:cstheme="minorHAnsi"/>
                <w:i/>
                <w:iCs/>
              </w:rPr>
              <w:t xml:space="preserve"> air </w:t>
            </w:r>
            <w:proofErr w:type="spellStart"/>
            <w:r w:rsidRPr="004B1205">
              <w:rPr>
                <w:rFonts w:asciiTheme="minorHAnsi" w:hAnsiTheme="minorHAnsi" w:cstheme="minorHAnsi"/>
                <w:i/>
                <w:iCs/>
              </w:rPr>
              <w:t>passengers</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of</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flights</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operated</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between</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the</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European</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Union</w:t>
            </w:r>
            <w:proofErr w:type="spellEnd"/>
            <w:r w:rsidRPr="004B1205">
              <w:rPr>
                <w:rFonts w:asciiTheme="minorHAnsi" w:hAnsiTheme="minorHAnsi" w:cstheme="minorHAnsi"/>
                <w:i/>
                <w:iCs/>
              </w:rPr>
              <w:t xml:space="preserve"> and </w:t>
            </w:r>
            <w:proofErr w:type="spellStart"/>
            <w:r w:rsidRPr="004B1205">
              <w:rPr>
                <w:rFonts w:asciiTheme="minorHAnsi" w:hAnsiTheme="minorHAnsi" w:cstheme="minorHAnsi"/>
                <w:i/>
                <w:iCs/>
              </w:rPr>
              <w:t>third</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countries</w:t>
            </w:r>
            <w:proofErr w:type="spellEnd"/>
            <w:r w:rsidRPr="004B1205">
              <w:rPr>
                <w:rFonts w:asciiTheme="minorHAnsi" w:hAnsiTheme="minorHAnsi" w:cstheme="minorHAnsi"/>
                <w:i/>
                <w:iCs/>
              </w:rPr>
              <w:t xml:space="preserve"> – </w:t>
            </w:r>
            <w:proofErr w:type="spellStart"/>
            <w:r w:rsidRPr="004B1205">
              <w:rPr>
                <w:rFonts w:asciiTheme="minorHAnsi" w:hAnsiTheme="minorHAnsi" w:cstheme="minorHAnsi"/>
                <w:i/>
                <w:iCs/>
              </w:rPr>
              <w:t>Power</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to</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include</w:t>
            </w:r>
            <w:proofErr w:type="spellEnd"/>
            <w:r w:rsidRPr="004B1205">
              <w:rPr>
                <w:rFonts w:asciiTheme="minorHAnsi" w:hAnsiTheme="minorHAnsi" w:cstheme="minorHAnsi"/>
                <w:i/>
                <w:iCs/>
              </w:rPr>
              <w:t xml:space="preserve"> data </w:t>
            </w:r>
            <w:proofErr w:type="spellStart"/>
            <w:r w:rsidRPr="004B1205">
              <w:rPr>
                <w:rFonts w:asciiTheme="minorHAnsi" w:hAnsiTheme="minorHAnsi" w:cstheme="minorHAnsi"/>
                <w:i/>
                <w:iCs/>
              </w:rPr>
              <w:t>of</w:t>
            </w:r>
            <w:proofErr w:type="spellEnd"/>
            <w:r w:rsidRPr="004B1205">
              <w:rPr>
                <w:rFonts w:asciiTheme="minorHAnsi" w:hAnsiTheme="minorHAnsi" w:cstheme="minorHAnsi"/>
                <w:i/>
                <w:iCs/>
              </w:rPr>
              <w:t xml:space="preserve"> air </w:t>
            </w:r>
            <w:proofErr w:type="spellStart"/>
            <w:r w:rsidRPr="004B1205">
              <w:rPr>
                <w:rFonts w:asciiTheme="minorHAnsi" w:hAnsiTheme="minorHAnsi" w:cstheme="minorHAnsi"/>
                <w:i/>
                <w:iCs/>
              </w:rPr>
              <w:t>passengers</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of</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flights</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operated</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within</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the</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European</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Union</w:t>
            </w:r>
            <w:proofErr w:type="spellEnd"/>
            <w:r w:rsidRPr="004B1205">
              <w:rPr>
                <w:rFonts w:asciiTheme="minorHAnsi" w:hAnsiTheme="minorHAnsi" w:cstheme="minorHAnsi"/>
                <w:i/>
                <w:iCs/>
              </w:rPr>
              <w:t xml:space="preserve"> – </w:t>
            </w:r>
            <w:proofErr w:type="spellStart"/>
            <w:r w:rsidRPr="004B1205">
              <w:rPr>
                <w:rFonts w:asciiTheme="minorHAnsi" w:hAnsiTheme="minorHAnsi" w:cstheme="minorHAnsi"/>
                <w:i/>
                <w:iCs/>
              </w:rPr>
              <w:t>Automated</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processing</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of</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that</w:t>
            </w:r>
            <w:proofErr w:type="spellEnd"/>
            <w:r w:rsidRPr="004B1205">
              <w:rPr>
                <w:rFonts w:asciiTheme="minorHAnsi" w:hAnsiTheme="minorHAnsi" w:cstheme="minorHAnsi"/>
                <w:i/>
                <w:iCs/>
              </w:rPr>
              <w:t xml:space="preserve"> data – </w:t>
            </w:r>
            <w:proofErr w:type="spellStart"/>
            <w:r w:rsidRPr="004B1205">
              <w:rPr>
                <w:rFonts w:asciiTheme="minorHAnsi" w:hAnsiTheme="minorHAnsi" w:cstheme="minorHAnsi"/>
                <w:i/>
                <w:iCs/>
              </w:rPr>
              <w:t>Retention</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period</w:t>
            </w:r>
            <w:proofErr w:type="spellEnd"/>
            <w:r w:rsidRPr="004B1205">
              <w:rPr>
                <w:rFonts w:asciiTheme="minorHAnsi" w:hAnsiTheme="minorHAnsi" w:cstheme="minorHAnsi"/>
                <w:i/>
                <w:iCs/>
              </w:rPr>
              <w:t xml:space="preserve"> – </w:t>
            </w:r>
            <w:proofErr w:type="spellStart"/>
            <w:r w:rsidRPr="004B1205">
              <w:rPr>
                <w:rFonts w:asciiTheme="minorHAnsi" w:hAnsiTheme="minorHAnsi" w:cstheme="minorHAnsi"/>
                <w:i/>
                <w:iCs/>
              </w:rPr>
              <w:t>Fight</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against</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terrorist</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offences</w:t>
            </w:r>
            <w:proofErr w:type="spellEnd"/>
            <w:r w:rsidRPr="004B1205">
              <w:rPr>
                <w:rFonts w:asciiTheme="minorHAnsi" w:hAnsiTheme="minorHAnsi" w:cstheme="minorHAnsi"/>
                <w:i/>
                <w:iCs/>
              </w:rPr>
              <w:t xml:space="preserve"> and </w:t>
            </w:r>
            <w:proofErr w:type="spellStart"/>
            <w:r w:rsidRPr="004B1205">
              <w:rPr>
                <w:rFonts w:asciiTheme="minorHAnsi" w:hAnsiTheme="minorHAnsi" w:cstheme="minorHAnsi"/>
                <w:i/>
                <w:iCs/>
              </w:rPr>
              <w:t>serious</w:t>
            </w:r>
            <w:proofErr w:type="spellEnd"/>
            <w:r w:rsidRPr="004B1205">
              <w:rPr>
                <w:rFonts w:asciiTheme="minorHAnsi" w:hAnsiTheme="minorHAnsi" w:cstheme="minorHAnsi"/>
                <w:i/>
                <w:iCs/>
              </w:rPr>
              <w:t xml:space="preserve"> </w:t>
            </w:r>
            <w:proofErr w:type="spellStart"/>
            <w:r w:rsidRPr="004B1205">
              <w:rPr>
                <w:rFonts w:asciiTheme="minorHAnsi" w:hAnsiTheme="minorHAnsi" w:cstheme="minorHAnsi"/>
                <w:i/>
                <w:iCs/>
              </w:rPr>
              <w:t>crime</w:t>
            </w:r>
            <w:proofErr w:type="spellEnd"/>
            <w:r w:rsidRPr="004B1205">
              <w:rPr>
                <w:rFonts w:asciiTheme="minorHAnsi" w:hAnsiTheme="minorHAnsi" w:cstheme="minorHAnsi"/>
                <w:i/>
                <w:iCs/>
              </w:rPr>
              <w:t>.</w:t>
            </w:r>
          </w:p>
          <w:p w14:paraId="5C7CACBA" w14:textId="1D811ED0" w:rsidR="00875B81" w:rsidRPr="00CD3B67" w:rsidRDefault="00875B81" w:rsidP="00875B81">
            <w:pPr>
              <w:pStyle w:val="NormalWeb"/>
              <w:spacing w:before="0" w:beforeAutospacing="0" w:after="0" w:afterAutospacing="0"/>
              <w:jc w:val="both"/>
              <w:rPr>
                <w:rFonts w:asciiTheme="minorHAnsi" w:hAnsiTheme="minorHAnsi" w:cstheme="minorHAnsi"/>
              </w:rPr>
            </w:pPr>
          </w:p>
        </w:tc>
      </w:tr>
      <w:tr w:rsidR="00875B81" w:rsidRPr="008E2D64" w14:paraId="4058ADFD" w14:textId="77777777" w:rsidTr="00541A2A">
        <w:tc>
          <w:tcPr>
            <w:tcW w:w="8494" w:type="dxa"/>
          </w:tcPr>
          <w:p w14:paraId="7A523F70" w14:textId="77777777" w:rsidR="00875B81" w:rsidRPr="009F095C" w:rsidRDefault="00875B81" w:rsidP="00875B81">
            <w:pPr>
              <w:rPr>
                <w:rFonts w:ascii="Calibri" w:hAnsi="Calibri" w:cs="Calibri"/>
                <w:b/>
                <w:bCs/>
                <w:sz w:val="28"/>
                <w:szCs w:val="28"/>
                <w:lang w:val="en-US"/>
              </w:rPr>
            </w:pPr>
            <w:r w:rsidRPr="009F095C">
              <w:rPr>
                <w:rFonts w:ascii="Calibri" w:hAnsi="Calibri" w:cs="Calibri"/>
                <w:b/>
                <w:bCs/>
                <w:color w:val="0070C0"/>
                <w:sz w:val="28"/>
                <w:szCs w:val="28"/>
                <w:lang w:val="en-US"/>
              </w:rPr>
              <w:lastRenderedPageBreak/>
              <w:t>Highlights</w:t>
            </w:r>
          </w:p>
        </w:tc>
      </w:tr>
      <w:tr w:rsidR="00875B81" w:rsidRPr="008E2D64" w14:paraId="152D4BB4" w14:textId="77777777" w:rsidTr="00541A2A">
        <w:tc>
          <w:tcPr>
            <w:tcW w:w="8494" w:type="dxa"/>
          </w:tcPr>
          <w:p w14:paraId="5C72B146" w14:textId="77777777" w:rsidR="00875B81" w:rsidRPr="006D49A7" w:rsidRDefault="00875B81" w:rsidP="00875B81">
            <w:pPr>
              <w:jc w:val="both"/>
              <w:rPr>
                <w:rFonts w:asciiTheme="majorHAnsi" w:eastAsia="Times New Roman" w:hAnsiTheme="majorHAnsi" w:cstheme="majorHAnsi"/>
                <w:kern w:val="0"/>
                <w:lang w:val="en-GB" w:eastAsia="es-ES_tradnl"/>
                <w14:ligatures w14:val="none"/>
              </w:rPr>
            </w:pPr>
          </w:p>
          <w:p w14:paraId="4BF4DB73" w14:textId="77777777" w:rsidR="00875B81" w:rsidRPr="006D49A7" w:rsidRDefault="00875B81" w:rsidP="00875B81">
            <w:pPr>
              <w:jc w:val="both"/>
              <w:rPr>
                <w:rFonts w:asciiTheme="majorHAnsi" w:eastAsia="Times New Roman" w:hAnsiTheme="majorHAnsi" w:cstheme="majorHAnsi"/>
                <w:b/>
                <w:bCs/>
                <w:kern w:val="0"/>
                <w:lang w:val="fr-FR" w:eastAsia="es-ES_tradnl"/>
                <w14:ligatures w14:val="none"/>
              </w:rPr>
            </w:pPr>
            <w:proofErr w:type="spellStart"/>
            <w:r w:rsidRPr="006D49A7">
              <w:rPr>
                <w:rFonts w:asciiTheme="majorHAnsi" w:eastAsia="Times New Roman" w:hAnsiTheme="majorHAnsi" w:cstheme="majorHAnsi"/>
                <w:b/>
                <w:bCs/>
                <w:kern w:val="0"/>
                <w:lang w:val="fr-FR" w:eastAsia="es-ES_tradnl"/>
                <w14:ligatures w14:val="none"/>
              </w:rPr>
              <w:t>Practical</w:t>
            </w:r>
            <w:proofErr w:type="spellEnd"/>
            <w:r w:rsidRPr="006D49A7">
              <w:rPr>
                <w:rFonts w:asciiTheme="majorHAnsi" w:eastAsia="Times New Roman" w:hAnsiTheme="majorHAnsi" w:cstheme="majorHAnsi"/>
                <w:b/>
                <w:bCs/>
                <w:kern w:val="0"/>
                <w:lang w:val="fr-FR" w:eastAsia="es-ES_tradnl"/>
                <w14:ligatures w14:val="none"/>
              </w:rPr>
              <w:t xml:space="preserve"> Relevance of Article 8</w:t>
            </w:r>
          </w:p>
          <w:p w14:paraId="0B93B4CE" w14:textId="77777777" w:rsidR="00875B81" w:rsidRPr="006D49A7" w:rsidRDefault="00875B81" w:rsidP="00875B81">
            <w:pPr>
              <w:numPr>
                <w:ilvl w:val="0"/>
                <w:numId w:val="13"/>
              </w:numPr>
              <w:jc w:val="both"/>
              <w:rPr>
                <w:rFonts w:asciiTheme="majorHAnsi" w:eastAsia="Times New Roman" w:hAnsiTheme="majorHAnsi" w:cstheme="majorHAnsi"/>
                <w:kern w:val="0"/>
                <w:lang w:val="fr-FR" w:eastAsia="es-ES_tradnl"/>
                <w14:ligatures w14:val="none"/>
              </w:rPr>
            </w:pPr>
            <w:r w:rsidRPr="006D49A7">
              <w:rPr>
                <w:rFonts w:asciiTheme="majorHAnsi" w:eastAsia="Times New Roman" w:hAnsiTheme="majorHAnsi" w:cstheme="majorHAnsi"/>
                <w:b/>
                <w:bCs/>
                <w:kern w:val="0"/>
                <w:lang w:val="fr-FR" w:eastAsia="es-ES_tradnl"/>
                <w14:ligatures w14:val="none"/>
              </w:rPr>
              <w:t xml:space="preserve">Dual </w:t>
            </w:r>
            <w:proofErr w:type="spellStart"/>
            <w:r w:rsidRPr="006D49A7">
              <w:rPr>
                <w:rFonts w:asciiTheme="majorHAnsi" w:eastAsia="Times New Roman" w:hAnsiTheme="majorHAnsi" w:cstheme="majorHAnsi"/>
                <w:b/>
                <w:bCs/>
                <w:kern w:val="0"/>
                <w:lang w:val="fr-FR" w:eastAsia="es-ES_tradnl"/>
                <w14:ligatures w14:val="none"/>
              </w:rPr>
              <w:t>Enforcement</w:t>
            </w:r>
            <w:proofErr w:type="spellEnd"/>
            <w:r w:rsidRPr="006D49A7">
              <w:rPr>
                <w:rFonts w:asciiTheme="majorHAnsi" w:eastAsia="Times New Roman" w:hAnsiTheme="majorHAnsi" w:cstheme="majorHAnsi"/>
                <w:b/>
                <w:bCs/>
                <w:kern w:val="0"/>
                <w:lang w:val="fr-FR" w:eastAsia="es-ES_tradnl"/>
                <w14:ligatures w14:val="none"/>
              </w:rPr>
              <w:t xml:space="preserve"> </w:t>
            </w:r>
            <w:proofErr w:type="spellStart"/>
            <w:r w:rsidRPr="006D49A7">
              <w:rPr>
                <w:rFonts w:asciiTheme="majorHAnsi" w:eastAsia="Times New Roman" w:hAnsiTheme="majorHAnsi" w:cstheme="majorHAnsi"/>
                <w:b/>
                <w:bCs/>
                <w:kern w:val="0"/>
                <w:lang w:val="fr-FR" w:eastAsia="es-ES_tradnl"/>
                <w14:ligatures w14:val="none"/>
              </w:rPr>
              <w:t>Mechanisms</w:t>
            </w:r>
            <w:proofErr w:type="spellEnd"/>
            <w:r w:rsidRPr="006D49A7">
              <w:rPr>
                <w:rFonts w:asciiTheme="majorHAnsi" w:eastAsia="Times New Roman" w:hAnsiTheme="majorHAnsi" w:cstheme="majorHAnsi"/>
                <w:kern w:val="0"/>
                <w:lang w:val="fr-FR" w:eastAsia="es-ES_tradnl"/>
                <w14:ligatures w14:val="none"/>
              </w:rPr>
              <w:t>:</w:t>
            </w:r>
          </w:p>
          <w:p w14:paraId="3C8BF723" w14:textId="77777777" w:rsidR="00875B81" w:rsidRPr="006D49A7" w:rsidRDefault="00875B81" w:rsidP="00875B81">
            <w:pPr>
              <w:numPr>
                <w:ilvl w:val="1"/>
                <w:numId w:val="13"/>
              </w:numPr>
              <w:jc w:val="both"/>
              <w:rPr>
                <w:rFonts w:asciiTheme="majorHAnsi" w:eastAsia="Times New Roman" w:hAnsiTheme="majorHAnsi" w:cstheme="majorHAnsi"/>
                <w:kern w:val="0"/>
                <w:lang w:val="en-GB" w:eastAsia="es-ES_tradnl"/>
                <w14:ligatures w14:val="none"/>
              </w:rPr>
            </w:pPr>
            <w:r w:rsidRPr="006D49A7">
              <w:rPr>
                <w:rFonts w:asciiTheme="majorHAnsi" w:eastAsia="Times New Roman" w:hAnsiTheme="majorHAnsi" w:cstheme="majorHAnsi"/>
                <w:kern w:val="0"/>
                <w:lang w:val="en-GB" w:eastAsia="es-ES_tradnl"/>
                <w14:ligatures w14:val="none"/>
              </w:rPr>
              <w:t xml:space="preserve">Lawyers can pursue </w:t>
            </w:r>
            <w:r w:rsidRPr="006D49A7">
              <w:rPr>
                <w:rFonts w:asciiTheme="majorHAnsi" w:eastAsia="Times New Roman" w:hAnsiTheme="majorHAnsi" w:cstheme="majorHAnsi"/>
                <w:b/>
                <w:bCs/>
                <w:kern w:val="0"/>
                <w:lang w:val="en-GB" w:eastAsia="es-ES_tradnl"/>
                <w14:ligatures w14:val="none"/>
              </w:rPr>
              <w:t>extrajudicial remedies</w:t>
            </w:r>
            <w:r w:rsidRPr="006D49A7">
              <w:rPr>
                <w:rFonts w:asciiTheme="majorHAnsi" w:eastAsia="Times New Roman" w:hAnsiTheme="majorHAnsi" w:cstheme="majorHAnsi"/>
                <w:kern w:val="0"/>
                <w:lang w:val="en-GB" w:eastAsia="es-ES_tradnl"/>
                <w14:ligatures w14:val="none"/>
              </w:rPr>
              <w:t xml:space="preserve"> by engaging with National Data Protection Authorities (DPAs) in Member States, which oversee compliance with data protection laws. The effectiveness of this approach depends on the proactivity and resources of each DPA.</w:t>
            </w:r>
          </w:p>
          <w:p w14:paraId="6094CB4F" w14:textId="77777777" w:rsidR="00875B81" w:rsidRDefault="00875B81" w:rsidP="00875B81">
            <w:pPr>
              <w:numPr>
                <w:ilvl w:val="1"/>
                <w:numId w:val="13"/>
              </w:numPr>
              <w:jc w:val="both"/>
              <w:rPr>
                <w:rFonts w:asciiTheme="majorHAnsi" w:eastAsia="Times New Roman" w:hAnsiTheme="majorHAnsi" w:cstheme="majorHAnsi"/>
                <w:kern w:val="0"/>
                <w:lang w:val="en-GB" w:eastAsia="es-ES_tradnl"/>
                <w14:ligatures w14:val="none"/>
              </w:rPr>
            </w:pPr>
            <w:r w:rsidRPr="006D49A7">
              <w:rPr>
                <w:rFonts w:asciiTheme="majorHAnsi" w:eastAsia="Times New Roman" w:hAnsiTheme="majorHAnsi" w:cstheme="majorHAnsi"/>
                <w:b/>
                <w:bCs/>
                <w:kern w:val="0"/>
                <w:lang w:val="en-GB" w:eastAsia="es-ES_tradnl"/>
                <w14:ligatures w14:val="none"/>
              </w:rPr>
              <w:t>Judicial remedies</w:t>
            </w:r>
            <w:r w:rsidRPr="006D49A7">
              <w:rPr>
                <w:rFonts w:asciiTheme="majorHAnsi" w:eastAsia="Times New Roman" w:hAnsiTheme="majorHAnsi" w:cstheme="majorHAnsi"/>
                <w:kern w:val="0"/>
                <w:lang w:val="en-GB" w:eastAsia="es-ES_tradnl"/>
                <w14:ligatures w14:val="none"/>
              </w:rPr>
              <w:t xml:space="preserve"> are also available for direct challenges under Article 8 and related data protection regulations, such as the GDPR.</w:t>
            </w:r>
          </w:p>
          <w:p w14:paraId="4887B896" w14:textId="77777777" w:rsidR="00290D9B" w:rsidRPr="006D49A7" w:rsidRDefault="00290D9B" w:rsidP="00290D9B">
            <w:pPr>
              <w:ind w:left="1440"/>
              <w:jc w:val="both"/>
              <w:rPr>
                <w:rFonts w:asciiTheme="majorHAnsi" w:eastAsia="Times New Roman" w:hAnsiTheme="majorHAnsi" w:cstheme="majorHAnsi"/>
                <w:kern w:val="0"/>
                <w:lang w:val="en-GB" w:eastAsia="es-ES_tradnl"/>
                <w14:ligatures w14:val="none"/>
              </w:rPr>
            </w:pPr>
          </w:p>
          <w:p w14:paraId="47488E7C" w14:textId="77777777" w:rsidR="00875B81" w:rsidRPr="006D49A7" w:rsidRDefault="00875B81" w:rsidP="00875B81">
            <w:pPr>
              <w:numPr>
                <w:ilvl w:val="0"/>
                <w:numId w:val="13"/>
              </w:numPr>
              <w:jc w:val="both"/>
              <w:rPr>
                <w:rFonts w:asciiTheme="majorHAnsi" w:eastAsia="Times New Roman" w:hAnsiTheme="majorHAnsi" w:cstheme="majorHAnsi"/>
                <w:kern w:val="0"/>
                <w:lang w:val="fr-FR" w:eastAsia="es-ES_tradnl"/>
                <w14:ligatures w14:val="none"/>
              </w:rPr>
            </w:pPr>
            <w:r w:rsidRPr="006D49A7">
              <w:rPr>
                <w:rFonts w:asciiTheme="majorHAnsi" w:eastAsia="Times New Roman" w:hAnsiTheme="majorHAnsi" w:cstheme="majorHAnsi"/>
                <w:b/>
                <w:bCs/>
                <w:kern w:val="0"/>
                <w:lang w:val="fr-FR" w:eastAsia="es-ES_tradnl"/>
                <w14:ligatures w14:val="none"/>
              </w:rPr>
              <w:t xml:space="preserve">Collective </w:t>
            </w:r>
            <w:proofErr w:type="spellStart"/>
            <w:r w:rsidRPr="006D49A7">
              <w:rPr>
                <w:rFonts w:asciiTheme="majorHAnsi" w:eastAsia="Times New Roman" w:hAnsiTheme="majorHAnsi" w:cstheme="majorHAnsi"/>
                <w:b/>
                <w:bCs/>
                <w:kern w:val="0"/>
                <w:lang w:val="fr-FR" w:eastAsia="es-ES_tradnl"/>
                <w14:ligatures w14:val="none"/>
              </w:rPr>
              <w:t>Remedies</w:t>
            </w:r>
            <w:proofErr w:type="spellEnd"/>
            <w:r w:rsidRPr="006D49A7">
              <w:rPr>
                <w:rFonts w:asciiTheme="majorHAnsi" w:eastAsia="Times New Roman" w:hAnsiTheme="majorHAnsi" w:cstheme="majorHAnsi"/>
                <w:kern w:val="0"/>
                <w:lang w:val="fr-FR" w:eastAsia="es-ES_tradnl"/>
                <w14:ligatures w14:val="none"/>
              </w:rPr>
              <w:t>:</w:t>
            </w:r>
          </w:p>
          <w:p w14:paraId="458EFD65" w14:textId="77777777" w:rsidR="00875B81" w:rsidRPr="006D49A7" w:rsidRDefault="00875B81" w:rsidP="00875B81">
            <w:pPr>
              <w:numPr>
                <w:ilvl w:val="1"/>
                <w:numId w:val="13"/>
              </w:numPr>
              <w:jc w:val="both"/>
              <w:rPr>
                <w:rFonts w:asciiTheme="majorHAnsi" w:eastAsia="Times New Roman" w:hAnsiTheme="majorHAnsi" w:cstheme="majorHAnsi"/>
                <w:kern w:val="0"/>
                <w:lang w:val="en-GB" w:eastAsia="es-ES_tradnl"/>
                <w14:ligatures w14:val="none"/>
              </w:rPr>
            </w:pPr>
            <w:r w:rsidRPr="006D49A7">
              <w:rPr>
                <w:rFonts w:asciiTheme="majorHAnsi" w:eastAsia="Times New Roman" w:hAnsiTheme="majorHAnsi" w:cstheme="majorHAnsi"/>
                <w:kern w:val="0"/>
                <w:lang w:val="en-GB" w:eastAsia="es-ES_tradnl"/>
                <w14:ligatures w14:val="none"/>
              </w:rPr>
              <w:t>The General Data Protection Regulation (GDPR) permits joint actions for infringements, enabling consumer groups or representative bodies to take collective legal action.</w:t>
            </w:r>
          </w:p>
          <w:p w14:paraId="199BD712" w14:textId="77777777" w:rsidR="00875B81" w:rsidRPr="006D49A7" w:rsidRDefault="00875B81" w:rsidP="00875B81">
            <w:pPr>
              <w:numPr>
                <w:ilvl w:val="1"/>
                <w:numId w:val="13"/>
              </w:numPr>
              <w:jc w:val="both"/>
              <w:rPr>
                <w:rFonts w:asciiTheme="majorHAnsi" w:eastAsia="Times New Roman" w:hAnsiTheme="majorHAnsi" w:cstheme="majorHAnsi"/>
                <w:kern w:val="0"/>
                <w:lang w:val="en-GB" w:eastAsia="es-ES_tradnl"/>
                <w14:ligatures w14:val="none"/>
              </w:rPr>
            </w:pPr>
            <w:r w:rsidRPr="006D49A7">
              <w:rPr>
                <w:rFonts w:asciiTheme="majorHAnsi" w:eastAsia="Times New Roman" w:hAnsiTheme="majorHAnsi" w:cstheme="majorHAnsi"/>
                <w:b/>
                <w:bCs/>
                <w:kern w:val="0"/>
                <w:lang w:val="en-GB" w:eastAsia="es-ES_tradnl"/>
                <w14:ligatures w14:val="none"/>
              </w:rPr>
              <w:t>Key Reference</w:t>
            </w:r>
            <w:r w:rsidRPr="006D49A7">
              <w:rPr>
                <w:rFonts w:asciiTheme="majorHAnsi" w:eastAsia="Times New Roman" w:hAnsiTheme="majorHAnsi" w:cstheme="majorHAnsi"/>
                <w:kern w:val="0"/>
                <w:lang w:val="en-GB" w:eastAsia="es-ES_tradnl"/>
                <w14:ligatures w14:val="none"/>
              </w:rPr>
              <w:t xml:space="preserve">: The CJEU’s judgment in </w:t>
            </w:r>
            <w:r w:rsidRPr="006D49A7">
              <w:rPr>
                <w:rFonts w:asciiTheme="majorHAnsi" w:eastAsia="Times New Roman" w:hAnsiTheme="majorHAnsi" w:cstheme="majorHAnsi"/>
                <w:i/>
                <w:iCs/>
                <w:kern w:val="0"/>
                <w:lang w:val="en-GB" w:eastAsia="es-ES_tradnl"/>
                <w14:ligatures w14:val="none"/>
              </w:rPr>
              <w:t>Meta Platforms Ireland</w:t>
            </w:r>
            <w:r w:rsidRPr="006D49A7">
              <w:rPr>
                <w:rFonts w:asciiTheme="majorHAnsi" w:eastAsia="Times New Roman" w:hAnsiTheme="majorHAnsi" w:cstheme="majorHAnsi"/>
                <w:kern w:val="0"/>
                <w:lang w:val="en-GB" w:eastAsia="es-ES_tradnl"/>
                <w14:ligatures w14:val="none"/>
              </w:rPr>
              <w:t xml:space="preserve"> (C-319/20) confirms the possibility of consumer representation in data protection cases.</w:t>
            </w:r>
          </w:p>
          <w:p w14:paraId="0A969D0B" w14:textId="77777777" w:rsidR="00875B81" w:rsidRDefault="00875B81" w:rsidP="00875B81">
            <w:pPr>
              <w:numPr>
                <w:ilvl w:val="1"/>
                <w:numId w:val="13"/>
              </w:numPr>
              <w:jc w:val="both"/>
              <w:rPr>
                <w:rFonts w:asciiTheme="majorHAnsi" w:eastAsia="Times New Roman" w:hAnsiTheme="majorHAnsi" w:cstheme="majorHAnsi"/>
                <w:kern w:val="0"/>
                <w:lang w:val="en-GB" w:eastAsia="es-ES_tradnl"/>
                <w14:ligatures w14:val="none"/>
              </w:rPr>
            </w:pPr>
            <w:r w:rsidRPr="006D49A7">
              <w:rPr>
                <w:rFonts w:asciiTheme="majorHAnsi" w:eastAsia="Times New Roman" w:hAnsiTheme="majorHAnsi" w:cstheme="majorHAnsi"/>
                <w:kern w:val="0"/>
                <w:lang w:val="en-GB" w:eastAsia="es-ES_tradnl"/>
                <w14:ligatures w14:val="none"/>
              </w:rPr>
              <w:t>Lawyers must consider the criteria established under Directive (EU) 2020/1828 on representative actions when pursuing collective remedies.</w:t>
            </w:r>
          </w:p>
          <w:p w14:paraId="21E5B507" w14:textId="77777777" w:rsidR="00290D9B" w:rsidRPr="006D49A7" w:rsidRDefault="00290D9B" w:rsidP="00290D9B">
            <w:pPr>
              <w:ind w:left="1440"/>
              <w:jc w:val="both"/>
              <w:rPr>
                <w:rFonts w:asciiTheme="majorHAnsi" w:eastAsia="Times New Roman" w:hAnsiTheme="majorHAnsi" w:cstheme="majorHAnsi"/>
                <w:kern w:val="0"/>
                <w:lang w:val="en-GB" w:eastAsia="es-ES_tradnl"/>
                <w14:ligatures w14:val="none"/>
              </w:rPr>
            </w:pPr>
          </w:p>
          <w:p w14:paraId="4F1357C2" w14:textId="77777777" w:rsidR="00875B81" w:rsidRPr="006D49A7" w:rsidRDefault="00875B81" w:rsidP="00875B81">
            <w:pPr>
              <w:numPr>
                <w:ilvl w:val="0"/>
                <w:numId w:val="13"/>
              </w:numPr>
              <w:jc w:val="both"/>
              <w:rPr>
                <w:rFonts w:asciiTheme="majorHAnsi" w:eastAsia="Times New Roman" w:hAnsiTheme="majorHAnsi" w:cstheme="majorHAnsi"/>
                <w:kern w:val="0"/>
                <w:lang w:val="fr-FR" w:eastAsia="es-ES_tradnl"/>
                <w14:ligatures w14:val="none"/>
              </w:rPr>
            </w:pPr>
            <w:r w:rsidRPr="006D49A7">
              <w:rPr>
                <w:rFonts w:asciiTheme="majorHAnsi" w:eastAsia="Times New Roman" w:hAnsiTheme="majorHAnsi" w:cstheme="majorHAnsi"/>
                <w:b/>
                <w:bCs/>
                <w:kern w:val="0"/>
                <w:lang w:val="fr-FR" w:eastAsia="es-ES_tradnl"/>
                <w14:ligatures w14:val="none"/>
              </w:rPr>
              <w:t xml:space="preserve">Intersection </w:t>
            </w:r>
            <w:proofErr w:type="spellStart"/>
            <w:r w:rsidRPr="006D49A7">
              <w:rPr>
                <w:rFonts w:asciiTheme="majorHAnsi" w:eastAsia="Times New Roman" w:hAnsiTheme="majorHAnsi" w:cstheme="majorHAnsi"/>
                <w:b/>
                <w:bCs/>
                <w:kern w:val="0"/>
                <w:lang w:val="fr-FR" w:eastAsia="es-ES_tradnl"/>
                <w14:ligatures w14:val="none"/>
              </w:rPr>
              <w:t>with</w:t>
            </w:r>
            <w:proofErr w:type="spellEnd"/>
            <w:r w:rsidRPr="006D49A7">
              <w:rPr>
                <w:rFonts w:asciiTheme="majorHAnsi" w:eastAsia="Times New Roman" w:hAnsiTheme="majorHAnsi" w:cstheme="majorHAnsi"/>
                <w:b/>
                <w:bCs/>
                <w:kern w:val="0"/>
                <w:lang w:val="fr-FR" w:eastAsia="es-ES_tradnl"/>
                <w14:ligatures w14:val="none"/>
              </w:rPr>
              <w:t xml:space="preserve"> </w:t>
            </w:r>
            <w:proofErr w:type="spellStart"/>
            <w:r w:rsidRPr="006D49A7">
              <w:rPr>
                <w:rFonts w:asciiTheme="majorHAnsi" w:eastAsia="Times New Roman" w:hAnsiTheme="majorHAnsi" w:cstheme="majorHAnsi"/>
                <w:b/>
                <w:bCs/>
                <w:kern w:val="0"/>
                <w:lang w:val="fr-FR" w:eastAsia="es-ES_tradnl"/>
                <w14:ligatures w14:val="none"/>
              </w:rPr>
              <w:t>Other</w:t>
            </w:r>
            <w:proofErr w:type="spellEnd"/>
            <w:r w:rsidRPr="006D49A7">
              <w:rPr>
                <w:rFonts w:asciiTheme="majorHAnsi" w:eastAsia="Times New Roman" w:hAnsiTheme="majorHAnsi" w:cstheme="majorHAnsi"/>
                <w:b/>
                <w:bCs/>
                <w:kern w:val="0"/>
                <w:lang w:val="fr-FR" w:eastAsia="es-ES_tradnl"/>
                <w14:ligatures w14:val="none"/>
              </w:rPr>
              <w:t xml:space="preserve"> </w:t>
            </w:r>
            <w:proofErr w:type="spellStart"/>
            <w:r w:rsidRPr="006D49A7">
              <w:rPr>
                <w:rFonts w:asciiTheme="majorHAnsi" w:eastAsia="Times New Roman" w:hAnsiTheme="majorHAnsi" w:cstheme="majorHAnsi"/>
                <w:b/>
                <w:bCs/>
                <w:kern w:val="0"/>
                <w:lang w:val="fr-FR" w:eastAsia="es-ES_tradnl"/>
                <w14:ligatures w14:val="none"/>
              </w:rPr>
              <w:t>Rights</w:t>
            </w:r>
            <w:proofErr w:type="spellEnd"/>
            <w:r w:rsidRPr="006D49A7">
              <w:rPr>
                <w:rFonts w:asciiTheme="majorHAnsi" w:eastAsia="Times New Roman" w:hAnsiTheme="majorHAnsi" w:cstheme="majorHAnsi"/>
                <w:kern w:val="0"/>
                <w:lang w:val="fr-FR" w:eastAsia="es-ES_tradnl"/>
                <w14:ligatures w14:val="none"/>
              </w:rPr>
              <w:t>:</w:t>
            </w:r>
          </w:p>
          <w:p w14:paraId="341A8020" w14:textId="77777777" w:rsidR="00875B81" w:rsidRPr="006D49A7" w:rsidRDefault="00875B81" w:rsidP="00875B81">
            <w:pPr>
              <w:numPr>
                <w:ilvl w:val="1"/>
                <w:numId w:val="13"/>
              </w:numPr>
              <w:jc w:val="both"/>
              <w:rPr>
                <w:rFonts w:asciiTheme="majorHAnsi" w:eastAsia="Times New Roman" w:hAnsiTheme="majorHAnsi" w:cstheme="majorHAnsi"/>
                <w:kern w:val="0"/>
                <w:lang w:val="fr-FR" w:eastAsia="es-ES_tradnl"/>
                <w14:ligatures w14:val="none"/>
              </w:rPr>
            </w:pPr>
            <w:r w:rsidRPr="006D49A7">
              <w:rPr>
                <w:rFonts w:asciiTheme="majorHAnsi" w:eastAsia="Times New Roman" w:hAnsiTheme="majorHAnsi" w:cstheme="majorHAnsi"/>
                <w:kern w:val="0"/>
                <w:lang w:val="en-GB" w:eastAsia="es-ES_tradnl"/>
                <w14:ligatures w14:val="none"/>
              </w:rPr>
              <w:t xml:space="preserve">Article 8 works in tandem with </w:t>
            </w:r>
            <w:r w:rsidRPr="006D49A7">
              <w:rPr>
                <w:rFonts w:asciiTheme="majorHAnsi" w:eastAsia="Times New Roman" w:hAnsiTheme="majorHAnsi" w:cstheme="majorHAnsi"/>
                <w:b/>
                <w:bCs/>
                <w:kern w:val="0"/>
                <w:lang w:val="en-GB" w:eastAsia="es-ES_tradnl"/>
                <w14:ligatures w14:val="none"/>
              </w:rPr>
              <w:t>Article 7 (Right to Private and Family Life)</w:t>
            </w:r>
            <w:r w:rsidRPr="006D49A7">
              <w:rPr>
                <w:rFonts w:asciiTheme="majorHAnsi" w:eastAsia="Times New Roman" w:hAnsiTheme="majorHAnsi" w:cstheme="majorHAnsi"/>
                <w:kern w:val="0"/>
                <w:lang w:val="en-GB" w:eastAsia="es-ES_tradnl"/>
                <w14:ligatures w14:val="none"/>
              </w:rPr>
              <w:t xml:space="preserve"> to protect against breaches of privacy. </w:t>
            </w:r>
            <w:proofErr w:type="spellStart"/>
            <w:r w:rsidRPr="006D49A7">
              <w:rPr>
                <w:rFonts w:asciiTheme="majorHAnsi" w:eastAsia="Times New Roman" w:hAnsiTheme="majorHAnsi" w:cstheme="majorHAnsi"/>
                <w:kern w:val="0"/>
                <w:lang w:val="fr-FR" w:eastAsia="es-ES_tradnl"/>
                <w14:ligatures w14:val="none"/>
              </w:rPr>
              <w:t>However</w:t>
            </w:r>
            <w:proofErr w:type="spellEnd"/>
            <w:r w:rsidRPr="006D49A7">
              <w:rPr>
                <w:rFonts w:asciiTheme="majorHAnsi" w:eastAsia="Times New Roman" w:hAnsiTheme="majorHAnsi" w:cstheme="majorHAnsi"/>
                <w:kern w:val="0"/>
                <w:lang w:val="fr-FR" w:eastAsia="es-ES_tradnl"/>
                <w14:ligatures w14:val="none"/>
              </w:rPr>
              <w:t xml:space="preserve">, </w:t>
            </w:r>
            <w:proofErr w:type="spellStart"/>
            <w:r w:rsidRPr="006D49A7">
              <w:rPr>
                <w:rFonts w:asciiTheme="majorHAnsi" w:eastAsia="Times New Roman" w:hAnsiTheme="majorHAnsi" w:cstheme="majorHAnsi"/>
                <w:kern w:val="0"/>
                <w:lang w:val="fr-FR" w:eastAsia="es-ES_tradnl"/>
                <w14:ligatures w14:val="none"/>
              </w:rPr>
              <w:t>it</w:t>
            </w:r>
            <w:proofErr w:type="spellEnd"/>
            <w:r w:rsidRPr="006D49A7">
              <w:rPr>
                <w:rFonts w:asciiTheme="majorHAnsi" w:eastAsia="Times New Roman" w:hAnsiTheme="majorHAnsi" w:cstheme="majorHAnsi"/>
                <w:kern w:val="0"/>
                <w:lang w:val="fr-FR" w:eastAsia="es-ES_tradnl"/>
                <w14:ligatures w14:val="none"/>
              </w:rPr>
              <w:t xml:space="preserve"> </w:t>
            </w:r>
            <w:proofErr w:type="spellStart"/>
            <w:r w:rsidRPr="006D49A7">
              <w:rPr>
                <w:rFonts w:asciiTheme="majorHAnsi" w:eastAsia="Times New Roman" w:hAnsiTheme="majorHAnsi" w:cstheme="majorHAnsi"/>
                <w:kern w:val="0"/>
                <w:lang w:val="fr-FR" w:eastAsia="es-ES_tradnl"/>
                <w14:ligatures w14:val="none"/>
              </w:rPr>
              <w:t>is</w:t>
            </w:r>
            <w:proofErr w:type="spellEnd"/>
            <w:r w:rsidRPr="006D49A7">
              <w:rPr>
                <w:rFonts w:asciiTheme="majorHAnsi" w:eastAsia="Times New Roman" w:hAnsiTheme="majorHAnsi" w:cstheme="majorHAnsi"/>
                <w:kern w:val="0"/>
                <w:lang w:val="fr-FR" w:eastAsia="es-ES_tradnl"/>
                <w14:ligatures w14:val="none"/>
              </w:rPr>
              <w:t xml:space="preserve"> important to </w:t>
            </w:r>
            <w:proofErr w:type="spellStart"/>
            <w:r w:rsidRPr="006D49A7">
              <w:rPr>
                <w:rFonts w:asciiTheme="majorHAnsi" w:eastAsia="Times New Roman" w:hAnsiTheme="majorHAnsi" w:cstheme="majorHAnsi"/>
                <w:kern w:val="0"/>
                <w:lang w:val="fr-FR" w:eastAsia="es-ES_tradnl"/>
                <w14:ligatures w14:val="none"/>
              </w:rPr>
              <w:t>distinguish</w:t>
            </w:r>
            <w:proofErr w:type="spellEnd"/>
            <w:r w:rsidRPr="006D49A7">
              <w:rPr>
                <w:rFonts w:asciiTheme="majorHAnsi" w:eastAsia="Times New Roman" w:hAnsiTheme="majorHAnsi" w:cstheme="majorHAnsi"/>
                <w:kern w:val="0"/>
                <w:lang w:val="fr-FR" w:eastAsia="es-ES_tradnl"/>
                <w14:ligatures w14:val="none"/>
              </w:rPr>
              <w:t xml:space="preserve"> </w:t>
            </w:r>
            <w:proofErr w:type="spellStart"/>
            <w:r w:rsidRPr="006D49A7">
              <w:rPr>
                <w:rFonts w:asciiTheme="majorHAnsi" w:eastAsia="Times New Roman" w:hAnsiTheme="majorHAnsi" w:cstheme="majorHAnsi"/>
                <w:kern w:val="0"/>
                <w:lang w:val="fr-FR" w:eastAsia="es-ES_tradnl"/>
                <w14:ligatures w14:val="none"/>
              </w:rPr>
              <w:t>between</w:t>
            </w:r>
            <w:proofErr w:type="spellEnd"/>
            <w:r w:rsidRPr="006D49A7">
              <w:rPr>
                <w:rFonts w:asciiTheme="majorHAnsi" w:eastAsia="Times New Roman" w:hAnsiTheme="majorHAnsi" w:cstheme="majorHAnsi"/>
                <w:kern w:val="0"/>
                <w:lang w:val="fr-FR" w:eastAsia="es-ES_tradnl"/>
                <w14:ligatures w14:val="none"/>
              </w:rPr>
              <w:t xml:space="preserve"> the </w:t>
            </w:r>
            <w:proofErr w:type="spellStart"/>
            <w:r w:rsidRPr="006D49A7">
              <w:rPr>
                <w:rFonts w:asciiTheme="majorHAnsi" w:eastAsia="Times New Roman" w:hAnsiTheme="majorHAnsi" w:cstheme="majorHAnsi"/>
                <w:kern w:val="0"/>
                <w:lang w:val="fr-FR" w:eastAsia="es-ES_tradnl"/>
                <w14:ligatures w14:val="none"/>
              </w:rPr>
              <w:t>two</w:t>
            </w:r>
            <w:proofErr w:type="spellEnd"/>
            <w:r w:rsidRPr="006D49A7">
              <w:rPr>
                <w:rFonts w:asciiTheme="majorHAnsi" w:eastAsia="Times New Roman" w:hAnsiTheme="majorHAnsi" w:cstheme="majorHAnsi"/>
                <w:kern w:val="0"/>
                <w:lang w:val="fr-FR" w:eastAsia="es-ES_tradnl"/>
                <w14:ligatures w14:val="none"/>
              </w:rPr>
              <w:t xml:space="preserve">: </w:t>
            </w:r>
          </w:p>
          <w:p w14:paraId="77B20C83" w14:textId="77777777" w:rsidR="00875B81" w:rsidRPr="006D49A7" w:rsidRDefault="00875B81" w:rsidP="00875B81">
            <w:pPr>
              <w:numPr>
                <w:ilvl w:val="2"/>
                <w:numId w:val="13"/>
              </w:numPr>
              <w:jc w:val="both"/>
              <w:rPr>
                <w:rFonts w:asciiTheme="majorHAnsi" w:eastAsia="Times New Roman" w:hAnsiTheme="majorHAnsi" w:cstheme="majorHAnsi"/>
                <w:kern w:val="0"/>
                <w:lang w:val="en-GB" w:eastAsia="es-ES_tradnl"/>
                <w14:ligatures w14:val="none"/>
              </w:rPr>
            </w:pPr>
            <w:r w:rsidRPr="006D49A7">
              <w:rPr>
                <w:rFonts w:asciiTheme="majorHAnsi" w:eastAsia="Times New Roman" w:hAnsiTheme="majorHAnsi" w:cstheme="majorHAnsi"/>
                <w:b/>
                <w:bCs/>
                <w:kern w:val="0"/>
                <w:lang w:val="en-GB" w:eastAsia="es-ES_tradnl"/>
                <w14:ligatures w14:val="none"/>
              </w:rPr>
              <w:t>Article 7</w:t>
            </w:r>
            <w:r w:rsidRPr="006D49A7">
              <w:rPr>
                <w:rFonts w:asciiTheme="majorHAnsi" w:eastAsia="Times New Roman" w:hAnsiTheme="majorHAnsi" w:cstheme="majorHAnsi"/>
                <w:kern w:val="0"/>
                <w:lang w:val="en-GB" w:eastAsia="es-ES_tradnl"/>
                <w14:ligatures w14:val="none"/>
              </w:rPr>
              <w:t>: Provides broader protection against interference in private life but is subject to public interest exceptions.</w:t>
            </w:r>
          </w:p>
          <w:p w14:paraId="0496E2F9" w14:textId="77777777" w:rsidR="00875B81" w:rsidRDefault="00875B81" w:rsidP="00875B81">
            <w:pPr>
              <w:numPr>
                <w:ilvl w:val="2"/>
                <w:numId w:val="13"/>
              </w:numPr>
              <w:jc w:val="both"/>
              <w:rPr>
                <w:rFonts w:asciiTheme="majorHAnsi" w:eastAsia="Times New Roman" w:hAnsiTheme="majorHAnsi" w:cstheme="majorHAnsi"/>
                <w:kern w:val="0"/>
                <w:lang w:val="en-GB" w:eastAsia="es-ES_tradnl"/>
                <w14:ligatures w14:val="none"/>
              </w:rPr>
            </w:pPr>
            <w:r w:rsidRPr="006D49A7">
              <w:rPr>
                <w:rFonts w:asciiTheme="majorHAnsi" w:eastAsia="Times New Roman" w:hAnsiTheme="majorHAnsi" w:cstheme="majorHAnsi"/>
                <w:b/>
                <w:bCs/>
                <w:kern w:val="0"/>
                <w:lang w:val="en-GB" w:eastAsia="es-ES_tradnl"/>
                <w14:ligatures w14:val="none"/>
              </w:rPr>
              <w:lastRenderedPageBreak/>
              <w:t>Article 8</w:t>
            </w:r>
            <w:r w:rsidRPr="006D49A7">
              <w:rPr>
                <w:rFonts w:asciiTheme="majorHAnsi" w:eastAsia="Times New Roman" w:hAnsiTheme="majorHAnsi" w:cstheme="majorHAnsi"/>
                <w:kern w:val="0"/>
                <w:lang w:val="en-GB" w:eastAsia="es-ES_tradnl"/>
                <w14:ligatures w14:val="none"/>
              </w:rPr>
              <w:t>: Regulates any processing of personal data, regardless of its impact on privacy, and is subject to strict compliance with data protection rules.</w:t>
            </w:r>
          </w:p>
          <w:p w14:paraId="3C7F20D6" w14:textId="77777777" w:rsidR="00290D9B" w:rsidRPr="006D49A7" w:rsidRDefault="00290D9B" w:rsidP="00290D9B">
            <w:pPr>
              <w:ind w:left="2160"/>
              <w:jc w:val="both"/>
              <w:rPr>
                <w:rFonts w:asciiTheme="majorHAnsi" w:eastAsia="Times New Roman" w:hAnsiTheme="majorHAnsi" w:cstheme="majorHAnsi"/>
                <w:kern w:val="0"/>
                <w:lang w:val="en-GB" w:eastAsia="es-ES_tradnl"/>
                <w14:ligatures w14:val="none"/>
              </w:rPr>
            </w:pPr>
          </w:p>
          <w:p w14:paraId="674609DD" w14:textId="77777777" w:rsidR="00875B81" w:rsidRPr="006D49A7" w:rsidRDefault="00875B81" w:rsidP="00875B81">
            <w:pPr>
              <w:jc w:val="both"/>
              <w:rPr>
                <w:rFonts w:asciiTheme="majorHAnsi" w:eastAsia="Times New Roman" w:hAnsiTheme="majorHAnsi" w:cstheme="majorHAnsi"/>
                <w:b/>
                <w:bCs/>
                <w:kern w:val="0"/>
                <w:lang w:val="fr-FR" w:eastAsia="es-ES_tradnl"/>
                <w14:ligatures w14:val="none"/>
              </w:rPr>
            </w:pPr>
            <w:proofErr w:type="spellStart"/>
            <w:r w:rsidRPr="006D49A7">
              <w:rPr>
                <w:rFonts w:asciiTheme="majorHAnsi" w:eastAsia="Times New Roman" w:hAnsiTheme="majorHAnsi" w:cstheme="majorHAnsi"/>
                <w:b/>
                <w:bCs/>
                <w:kern w:val="0"/>
                <w:lang w:val="fr-FR" w:eastAsia="es-ES_tradnl"/>
                <w14:ligatures w14:val="none"/>
              </w:rPr>
              <w:t>Examples</w:t>
            </w:r>
            <w:proofErr w:type="spellEnd"/>
            <w:r w:rsidRPr="006D49A7">
              <w:rPr>
                <w:rFonts w:asciiTheme="majorHAnsi" w:eastAsia="Times New Roman" w:hAnsiTheme="majorHAnsi" w:cstheme="majorHAnsi"/>
                <w:b/>
                <w:bCs/>
                <w:kern w:val="0"/>
                <w:lang w:val="fr-FR" w:eastAsia="es-ES_tradnl"/>
                <w14:ligatures w14:val="none"/>
              </w:rPr>
              <w:t xml:space="preserve"> of Application</w:t>
            </w:r>
          </w:p>
          <w:p w14:paraId="04F55089" w14:textId="77777777" w:rsidR="00875B81" w:rsidRPr="006D49A7" w:rsidRDefault="00875B81" w:rsidP="00875B81">
            <w:pPr>
              <w:numPr>
                <w:ilvl w:val="0"/>
                <w:numId w:val="15"/>
              </w:numPr>
              <w:jc w:val="both"/>
              <w:rPr>
                <w:rFonts w:asciiTheme="majorHAnsi" w:eastAsia="Times New Roman" w:hAnsiTheme="majorHAnsi" w:cstheme="majorHAnsi"/>
                <w:kern w:val="0"/>
                <w:lang w:val="fr-FR" w:eastAsia="es-ES_tradnl"/>
                <w14:ligatures w14:val="none"/>
              </w:rPr>
            </w:pPr>
            <w:proofErr w:type="spellStart"/>
            <w:r w:rsidRPr="006D49A7">
              <w:rPr>
                <w:rFonts w:asciiTheme="majorHAnsi" w:eastAsia="Times New Roman" w:hAnsiTheme="majorHAnsi" w:cstheme="majorHAnsi"/>
                <w:b/>
                <w:bCs/>
                <w:kern w:val="0"/>
                <w:lang w:val="fr-FR" w:eastAsia="es-ES_tradnl"/>
                <w14:ligatures w14:val="none"/>
              </w:rPr>
              <w:t>Challenging</w:t>
            </w:r>
            <w:proofErr w:type="spellEnd"/>
            <w:r w:rsidRPr="006D49A7">
              <w:rPr>
                <w:rFonts w:asciiTheme="majorHAnsi" w:eastAsia="Times New Roman" w:hAnsiTheme="majorHAnsi" w:cstheme="majorHAnsi"/>
                <w:b/>
                <w:bCs/>
                <w:kern w:val="0"/>
                <w:lang w:val="fr-FR" w:eastAsia="es-ES_tradnl"/>
                <w14:ligatures w14:val="none"/>
              </w:rPr>
              <w:t xml:space="preserve"> Excessive Data Collection</w:t>
            </w:r>
            <w:r w:rsidRPr="006D49A7">
              <w:rPr>
                <w:rFonts w:asciiTheme="majorHAnsi" w:eastAsia="Times New Roman" w:hAnsiTheme="majorHAnsi" w:cstheme="majorHAnsi"/>
                <w:kern w:val="0"/>
                <w:lang w:val="fr-FR" w:eastAsia="es-ES_tradnl"/>
                <w14:ligatures w14:val="none"/>
              </w:rPr>
              <w:t>:</w:t>
            </w:r>
          </w:p>
          <w:p w14:paraId="521F44CD" w14:textId="77777777" w:rsidR="00875B81" w:rsidRPr="006D49A7" w:rsidRDefault="00875B81" w:rsidP="00875B81">
            <w:pPr>
              <w:numPr>
                <w:ilvl w:val="1"/>
                <w:numId w:val="15"/>
              </w:numPr>
              <w:jc w:val="both"/>
              <w:rPr>
                <w:rFonts w:asciiTheme="majorHAnsi" w:eastAsia="Times New Roman" w:hAnsiTheme="majorHAnsi" w:cstheme="majorHAnsi"/>
                <w:kern w:val="0"/>
                <w:lang w:val="en-GB" w:eastAsia="es-ES_tradnl"/>
                <w14:ligatures w14:val="none"/>
              </w:rPr>
            </w:pPr>
            <w:r w:rsidRPr="006D49A7">
              <w:rPr>
                <w:rFonts w:asciiTheme="majorHAnsi" w:eastAsia="Times New Roman" w:hAnsiTheme="majorHAnsi" w:cstheme="majorHAnsi"/>
                <w:kern w:val="0"/>
                <w:lang w:val="en-GB" w:eastAsia="es-ES_tradnl"/>
                <w14:ligatures w14:val="none"/>
              </w:rPr>
              <w:t>Use Article 8 to argue against unnecessary or disproportionate data collection practices by public or private entities, citing GDPR principles such as data minimization and purpose limitation.</w:t>
            </w:r>
          </w:p>
          <w:p w14:paraId="149F4CAF" w14:textId="77777777" w:rsidR="00875B81" w:rsidRPr="006D49A7" w:rsidRDefault="00875B81" w:rsidP="00875B81">
            <w:pPr>
              <w:numPr>
                <w:ilvl w:val="0"/>
                <w:numId w:val="15"/>
              </w:numPr>
              <w:jc w:val="both"/>
              <w:rPr>
                <w:rFonts w:asciiTheme="majorHAnsi" w:eastAsia="Times New Roman" w:hAnsiTheme="majorHAnsi" w:cstheme="majorHAnsi"/>
                <w:kern w:val="0"/>
                <w:lang w:val="fr-FR" w:eastAsia="es-ES_tradnl"/>
                <w14:ligatures w14:val="none"/>
              </w:rPr>
            </w:pPr>
            <w:r w:rsidRPr="006D49A7">
              <w:rPr>
                <w:rFonts w:asciiTheme="majorHAnsi" w:eastAsia="Times New Roman" w:hAnsiTheme="majorHAnsi" w:cstheme="majorHAnsi"/>
                <w:b/>
                <w:bCs/>
                <w:kern w:val="0"/>
                <w:lang w:val="fr-FR" w:eastAsia="es-ES_tradnl"/>
                <w14:ligatures w14:val="none"/>
              </w:rPr>
              <w:t xml:space="preserve">Cross-Border Data </w:t>
            </w:r>
            <w:proofErr w:type="spellStart"/>
            <w:r w:rsidRPr="006D49A7">
              <w:rPr>
                <w:rFonts w:asciiTheme="majorHAnsi" w:eastAsia="Times New Roman" w:hAnsiTheme="majorHAnsi" w:cstheme="majorHAnsi"/>
                <w:b/>
                <w:bCs/>
                <w:kern w:val="0"/>
                <w:lang w:val="fr-FR" w:eastAsia="es-ES_tradnl"/>
                <w14:ligatures w14:val="none"/>
              </w:rPr>
              <w:t>Transfers</w:t>
            </w:r>
            <w:proofErr w:type="spellEnd"/>
            <w:r w:rsidRPr="006D49A7">
              <w:rPr>
                <w:rFonts w:asciiTheme="majorHAnsi" w:eastAsia="Times New Roman" w:hAnsiTheme="majorHAnsi" w:cstheme="majorHAnsi"/>
                <w:kern w:val="0"/>
                <w:lang w:val="fr-FR" w:eastAsia="es-ES_tradnl"/>
                <w14:ligatures w14:val="none"/>
              </w:rPr>
              <w:t>:</w:t>
            </w:r>
          </w:p>
          <w:p w14:paraId="3E4D91BE" w14:textId="77777777" w:rsidR="00875B81" w:rsidRPr="006D49A7" w:rsidRDefault="00875B81" w:rsidP="00875B81">
            <w:pPr>
              <w:numPr>
                <w:ilvl w:val="1"/>
                <w:numId w:val="15"/>
              </w:numPr>
              <w:jc w:val="both"/>
              <w:rPr>
                <w:rFonts w:asciiTheme="majorHAnsi" w:eastAsia="Times New Roman" w:hAnsiTheme="majorHAnsi" w:cstheme="majorHAnsi"/>
                <w:kern w:val="0"/>
                <w:lang w:val="en-GB" w:eastAsia="es-ES_tradnl"/>
                <w14:ligatures w14:val="none"/>
              </w:rPr>
            </w:pPr>
            <w:r w:rsidRPr="006D49A7">
              <w:rPr>
                <w:rFonts w:asciiTheme="majorHAnsi" w:eastAsia="Times New Roman" w:hAnsiTheme="majorHAnsi" w:cstheme="majorHAnsi"/>
                <w:kern w:val="0"/>
                <w:lang w:val="en-GB" w:eastAsia="es-ES_tradnl"/>
                <w14:ligatures w14:val="none"/>
              </w:rPr>
              <w:t>In cases involving international data transfers, invoke Article 8 and GDPR provisions to assess the adequacy of data protection in the receiving country.</w:t>
            </w:r>
          </w:p>
          <w:p w14:paraId="40DCFA65" w14:textId="77777777" w:rsidR="00875B81" w:rsidRPr="006D49A7" w:rsidRDefault="00875B81" w:rsidP="00875B81">
            <w:pPr>
              <w:numPr>
                <w:ilvl w:val="0"/>
                <w:numId w:val="15"/>
              </w:numPr>
              <w:jc w:val="both"/>
              <w:rPr>
                <w:rFonts w:asciiTheme="majorHAnsi" w:eastAsia="Times New Roman" w:hAnsiTheme="majorHAnsi" w:cstheme="majorHAnsi"/>
                <w:kern w:val="0"/>
                <w:lang w:val="fr-FR" w:eastAsia="es-ES_tradnl"/>
                <w14:ligatures w14:val="none"/>
              </w:rPr>
            </w:pPr>
            <w:r w:rsidRPr="006D49A7">
              <w:rPr>
                <w:rFonts w:asciiTheme="majorHAnsi" w:eastAsia="Times New Roman" w:hAnsiTheme="majorHAnsi" w:cstheme="majorHAnsi"/>
                <w:b/>
                <w:bCs/>
                <w:kern w:val="0"/>
                <w:lang w:val="fr-FR" w:eastAsia="es-ES_tradnl"/>
                <w14:ligatures w14:val="none"/>
              </w:rPr>
              <w:t xml:space="preserve">Data </w:t>
            </w:r>
            <w:proofErr w:type="spellStart"/>
            <w:r w:rsidRPr="006D49A7">
              <w:rPr>
                <w:rFonts w:asciiTheme="majorHAnsi" w:eastAsia="Times New Roman" w:hAnsiTheme="majorHAnsi" w:cstheme="majorHAnsi"/>
                <w:b/>
                <w:bCs/>
                <w:kern w:val="0"/>
                <w:lang w:val="fr-FR" w:eastAsia="es-ES_tradnl"/>
                <w14:ligatures w14:val="none"/>
              </w:rPr>
              <w:t>Breaches</w:t>
            </w:r>
            <w:proofErr w:type="spellEnd"/>
            <w:r w:rsidRPr="006D49A7">
              <w:rPr>
                <w:rFonts w:asciiTheme="majorHAnsi" w:eastAsia="Times New Roman" w:hAnsiTheme="majorHAnsi" w:cstheme="majorHAnsi"/>
                <w:kern w:val="0"/>
                <w:lang w:val="fr-FR" w:eastAsia="es-ES_tradnl"/>
                <w14:ligatures w14:val="none"/>
              </w:rPr>
              <w:t>:</w:t>
            </w:r>
          </w:p>
          <w:p w14:paraId="787EBC65" w14:textId="77777777" w:rsidR="00875B81" w:rsidRPr="006D49A7" w:rsidRDefault="00875B81" w:rsidP="00875B81">
            <w:pPr>
              <w:numPr>
                <w:ilvl w:val="1"/>
                <w:numId w:val="15"/>
              </w:numPr>
              <w:jc w:val="both"/>
              <w:rPr>
                <w:rFonts w:asciiTheme="majorHAnsi" w:eastAsia="Times New Roman" w:hAnsiTheme="majorHAnsi" w:cstheme="majorHAnsi"/>
                <w:kern w:val="0"/>
                <w:lang w:val="en-GB" w:eastAsia="es-ES_tradnl"/>
                <w14:ligatures w14:val="none"/>
              </w:rPr>
            </w:pPr>
            <w:r w:rsidRPr="006D49A7">
              <w:rPr>
                <w:rFonts w:asciiTheme="majorHAnsi" w:eastAsia="Times New Roman" w:hAnsiTheme="majorHAnsi" w:cstheme="majorHAnsi"/>
                <w:kern w:val="0"/>
                <w:lang w:val="en-GB" w:eastAsia="es-ES_tradnl"/>
                <w14:ligatures w14:val="none"/>
              </w:rPr>
              <w:t>Represent individuals or groups in cases involving security failures leading to personal data breaches, demonstrating non-compliance with GDPR obligations.</w:t>
            </w:r>
          </w:p>
          <w:p w14:paraId="13CC8D56" w14:textId="77777777" w:rsidR="00875B81" w:rsidRPr="006D49A7" w:rsidRDefault="00875B81" w:rsidP="00875B81">
            <w:pPr>
              <w:jc w:val="both"/>
              <w:rPr>
                <w:rFonts w:asciiTheme="majorHAnsi" w:hAnsiTheme="majorHAnsi" w:cstheme="majorHAnsi"/>
                <w:lang w:val="en-GB"/>
              </w:rPr>
            </w:pPr>
          </w:p>
          <w:p w14:paraId="251797F5" w14:textId="1D0253BD" w:rsidR="00875B81" w:rsidRPr="008E2D64" w:rsidRDefault="00875B81" w:rsidP="00875B81">
            <w:pPr>
              <w:rPr>
                <w:rFonts w:ascii="Calibri" w:hAnsi="Calibri" w:cs="Calibri"/>
                <w:i/>
                <w:iCs/>
                <w:lang w:val="en-US"/>
              </w:rPr>
            </w:pPr>
          </w:p>
        </w:tc>
      </w:tr>
      <w:tr w:rsidR="00875B81" w:rsidRPr="008E2D64" w14:paraId="0C5F89DE" w14:textId="77777777" w:rsidTr="00541A2A">
        <w:tc>
          <w:tcPr>
            <w:tcW w:w="8494" w:type="dxa"/>
          </w:tcPr>
          <w:p w14:paraId="2B76EC9A" w14:textId="1DCC6A15" w:rsidR="00875B81" w:rsidRPr="009F095C" w:rsidRDefault="00875B81" w:rsidP="00875B81">
            <w:pPr>
              <w:rPr>
                <w:rFonts w:ascii="Calibri" w:hAnsi="Calibri" w:cs="Calibri"/>
                <w:b/>
                <w:bCs/>
                <w:sz w:val="28"/>
                <w:szCs w:val="28"/>
                <w:lang w:val="en-US"/>
              </w:rPr>
            </w:pPr>
            <w:r w:rsidRPr="009F095C">
              <w:rPr>
                <w:rFonts w:ascii="Calibri" w:hAnsi="Calibri" w:cs="Calibri"/>
                <w:b/>
                <w:bCs/>
                <w:color w:val="0070C0"/>
                <w:sz w:val="28"/>
                <w:szCs w:val="28"/>
                <w:lang w:val="en-US"/>
              </w:rPr>
              <w:lastRenderedPageBreak/>
              <w:t>Correspondence with other European/International instruments</w:t>
            </w:r>
          </w:p>
        </w:tc>
      </w:tr>
      <w:tr w:rsidR="00875B81" w:rsidRPr="008E2D64" w14:paraId="46150B45" w14:textId="77777777" w:rsidTr="00541A2A">
        <w:tc>
          <w:tcPr>
            <w:tcW w:w="8494" w:type="dxa"/>
          </w:tcPr>
          <w:p w14:paraId="1CF1F624" w14:textId="77777777" w:rsidR="00875B81" w:rsidRDefault="00875B81" w:rsidP="00875B81">
            <w:pPr>
              <w:rPr>
                <w:rFonts w:asciiTheme="majorHAnsi" w:hAnsiTheme="majorHAnsi" w:cstheme="majorHAnsi"/>
              </w:rPr>
            </w:pPr>
          </w:p>
          <w:p w14:paraId="097C785B" w14:textId="77777777" w:rsidR="00875B81" w:rsidRPr="009F095C" w:rsidRDefault="00875B81" w:rsidP="00875B81">
            <w:pPr>
              <w:pStyle w:val="Paragraphedeliste"/>
              <w:numPr>
                <w:ilvl w:val="0"/>
                <w:numId w:val="12"/>
              </w:numPr>
              <w:rPr>
                <w:rFonts w:asciiTheme="majorHAnsi" w:hAnsiTheme="majorHAnsi" w:cstheme="majorHAnsi"/>
              </w:rPr>
            </w:pPr>
            <w:proofErr w:type="spellStart"/>
            <w:r w:rsidRPr="009F095C">
              <w:rPr>
                <w:rFonts w:asciiTheme="majorHAnsi" w:hAnsiTheme="majorHAnsi" w:cstheme="majorHAnsi"/>
              </w:rPr>
              <w:t>European</w:t>
            </w:r>
            <w:proofErr w:type="spellEnd"/>
            <w:r w:rsidRPr="009F095C">
              <w:rPr>
                <w:rFonts w:asciiTheme="majorHAnsi" w:hAnsiTheme="majorHAnsi" w:cstheme="majorHAnsi"/>
              </w:rPr>
              <w:t xml:space="preserve"> </w:t>
            </w:r>
            <w:proofErr w:type="spellStart"/>
            <w:r w:rsidRPr="009F095C">
              <w:rPr>
                <w:rFonts w:asciiTheme="majorHAnsi" w:hAnsiTheme="majorHAnsi" w:cstheme="majorHAnsi"/>
              </w:rPr>
              <w:t>Convention</w:t>
            </w:r>
            <w:proofErr w:type="spellEnd"/>
            <w:r w:rsidRPr="009F095C">
              <w:rPr>
                <w:rFonts w:asciiTheme="majorHAnsi" w:hAnsiTheme="majorHAnsi" w:cstheme="majorHAnsi"/>
              </w:rPr>
              <w:t xml:space="preserve"> </w:t>
            </w:r>
            <w:proofErr w:type="spellStart"/>
            <w:r w:rsidRPr="009F095C">
              <w:rPr>
                <w:rFonts w:asciiTheme="majorHAnsi" w:hAnsiTheme="majorHAnsi" w:cstheme="majorHAnsi"/>
              </w:rPr>
              <w:t>on</w:t>
            </w:r>
            <w:proofErr w:type="spellEnd"/>
            <w:r w:rsidRPr="009F095C">
              <w:rPr>
                <w:rFonts w:asciiTheme="majorHAnsi" w:hAnsiTheme="majorHAnsi" w:cstheme="majorHAnsi"/>
              </w:rPr>
              <w:t xml:space="preserve"> Human </w:t>
            </w:r>
            <w:proofErr w:type="spellStart"/>
            <w:r w:rsidRPr="009F095C">
              <w:rPr>
                <w:rFonts w:asciiTheme="majorHAnsi" w:hAnsiTheme="majorHAnsi" w:cstheme="majorHAnsi"/>
              </w:rPr>
              <w:t>Rights</w:t>
            </w:r>
            <w:proofErr w:type="spellEnd"/>
            <w:r w:rsidRPr="009F095C">
              <w:rPr>
                <w:rFonts w:asciiTheme="majorHAnsi" w:hAnsiTheme="majorHAnsi" w:cstheme="majorHAnsi"/>
              </w:rPr>
              <w:t xml:space="preserve">, </w:t>
            </w:r>
            <w:proofErr w:type="spellStart"/>
            <w:r w:rsidRPr="009F095C">
              <w:rPr>
                <w:rFonts w:asciiTheme="majorHAnsi" w:hAnsiTheme="majorHAnsi" w:cstheme="majorHAnsi"/>
              </w:rPr>
              <w:t>Article</w:t>
            </w:r>
            <w:proofErr w:type="spellEnd"/>
            <w:r w:rsidRPr="009F095C">
              <w:rPr>
                <w:rFonts w:asciiTheme="majorHAnsi" w:hAnsiTheme="majorHAnsi" w:cstheme="majorHAnsi"/>
              </w:rPr>
              <w:t xml:space="preserve"> 8  – </w:t>
            </w:r>
            <w:proofErr w:type="spellStart"/>
            <w:r w:rsidRPr="009F095C">
              <w:rPr>
                <w:rFonts w:asciiTheme="majorHAnsi" w:hAnsiTheme="majorHAnsi" w:cstheme="majorHAnsi"/>
              </w:rPr>
              <w:t>Right</w:t>
            </w:r>
            <w:proofErr w:type="spellEnd"/>
            <w:r w:rsidRPr="009F095C">
              <w:rPr>
                <w:rFonts w:asciiTheme="majorHAnsi" w:hAnsiTheme="majorHAnsi" w:cstheme="majorHAnsi"/>
              </w:rPr>
              <w:t xml:space="preserve"> </w:t>
            </w:r>
            <w:proofErr w:type="spellStart"/>
            <w:r w:rsidRPr="009F095C">
              <w:rPr>
                <w:rFonts w:asciiTheme="majorHAnsi" w:hAnsiTheme="majorHAnsi" w:cstheme="majorHAnsi"/>
              </w:rPr>
              <w:t>to</w:t>
            </w:r>
            <w:proofErr w:type="spellEnd"/>
            <w:r w:rsidRPr="009F095C">
              <w:rPr>
                <w:rFonts w:asciiTheme="majorHAnsi" w:hAnsiTheme="majorHAnsi" w:cstheme="majorHAnsi"/>
              </w:rPr>
              <w:t xml:space="preserve"> </w:t>
            </w:r>
            <w:proofErr w:type="spellStart"/>
            <w:r w:rsidRPr="009F095C">
              <w:rPr>
                <w:rFonts w:asciiTheme="majorHAnsi" w:hAnsiTheme="majorHAnsi" w:cstheme="majorHAnsi"/>
              </w:rPr>
              <w:t>respect</w:t>
            </w:r>
            <w:proofErr w:type="spellEnd"/>
            <w:r w:rsidRPr="009F095C">
              <w:rPr>
                <w:rFonts w:asciiTheme="majorHAnsi" w:hAnsiTheme="majorHAnsi" w:cstheme="majorHAnsi"/>
              </w:rPr>
              <w:t xml:space="preserve"> </w:t>
            </w:r>
            <w:proofErr w:type="spellStart"/>
            <w:r w:rsidRPr="009F095C">
              <w:rPr>
                <w:rFonts w:asciiTheme="majorHAnsi" w:hAnsiTheme="majorHAnsi" w:cstheme="majorHAnsi"/>
              </w:rPr>
              <w:t>for</w:t>
            </w:r>
            <w:proofErr w:type="spellEnd"/>
            <w:r w:rsidRPr="009F095C">
              <w:rPr>
                <w:rFonts w:asciiTheme="majorHAnsi" w:hAnsiTheme="majorHAnsi" w:cstheme="majorHAnsi"/>
              </w:rPr>
              <w:t xml:space="preserve"> </w:t>
            </w:r>
            <w:proofErr w:type="spellStart"/>
            <w:r w:rsidRPr="009F095C">
              <w:rPr>
                <w:rFonts w:asciiTheme="majorHAnsi" w:hAnsiTheme="majorHAnsi" w:cstheme="majorHAnsi"/>
              </w:rPr>
              <w:t>private</w:t>
            </w:r>
            <w:proofErr w:type="spellEnd"/>
            <w:r w:rsidRPr="009F095C">
              <w:rPr>
                <w:rFonts w:asciiTheme="majorHAnsi" w:hAnsiTheme="majorHAnsi" w:cstheme="majorHAnsi"/>
              </w:rPr>
              <w:t xml:space="preserve"> and </w:t>
            </w:r>
            <w:proofErr w:type="spellStart"/>
            <w:r w:rsidRPr="009F095C">
              <w:rPr>
                <w:rFonts w:asciiTheme="majorHAnsi" w:hAnsiTheme="majorHAnsi" w:cstheme="majorHAnsi"/>
              </w:rPr>
              <w:t>family</w:t>
            </w:r>
            <w:proofErr w:type="spellEnd"/>
            <w:r w:rsidRPr="009F095C">
              <w:rPr>
                <w:rFonts w:asciiTheme="majorHAnsi" w:hAnsiTheme="majorHAnsi" w:cstheme="majorHAnsi"/>
              </w:rPr>
              <w:t xml:space="preserve"> </w:t>
            </w:r>
            <w:proofErr w:type="spellStart"/>
            <w:r w:rsidRPr="009F095C">
              <w:rPr>
                <w:rFonts w:asciiTheme="majorHAnsi" w:hAnsiTheme="majorHAnsi" w:cstheme="majorHAnsi"/>
              </w:rPr>
              <w:t>life</w:t>
            </w:r>
            <w:proofErr w:type="spellEnd"/>
          </w:p>
          <w:p w14:paraId="0721F428" w14:textId="77777777" w:rsidR="00875B81" w:rsidRPr="009F095C" w:rsidRDefault="00875B81" w:rsidP="00875B81">
            <w:pPr>
              <w:rPr>
                <w:rFonts w:asciiTheme="majorHAnsi" w:hAnsiTheme="majorHAnsi" w:cstheme="majorHAnsi"/>
              </w:rPr>
            </w:pPr>
          </w:p>
          <w:p w14:paraId="3CA065BE" w14:textId="77777777" w:rsidR="00875B81" w:rsidRPr="009F095C" w:rsidRDefault="00875B81" w:rsidP="00875B81">
            <w:pPr>
              <w:pStyle w:val="Paragraphedeliste"/>
              <w:numPr>
                <w:ilvl w:val="0"/>
                <w:numId w:val="12"/>
              </w:numPr>
              <w:rPr>
                <w:rStyle w:val="field-content"/>
                <w:rFonts w:asciiTheme="majorHAnsi" w:hAnsiTheme="majorHAnsi" w:cstheme="majorHAnsi"/>
              </w:rPr>
            </w:pPr>
            <w:r w:rsidRPr="009F095C">
              <w:rPr>
                <w:rStyle w:val="field-content"/>
                <w:rFonts w:asciiTheme="majorHAnsi" w:hAnsiTheme="majorHAnsi" w:cstheme="majorHAnsi"/>
              </w:rPr>
              <w:t xml:space="preserve">Council </w:t>
            </w:r>
            <w:proofErr w:type="spellStart"/>
            <w:r w:rsidRPr="009F095C">
              <w:rPr>
                <w:rStyle w:val="field-content"/>
                <w:rFonts w:asciiTheme="majorHAnsi" w:hAnsiTheme="majorHAnsi" w:cstheme="majorHAnsi"/>
              </w:rPr>
              <w:t>of</w:t>
            </w:r>
            <w:proofErr w:type="spellEnd"/>
            <w:r w:rsidRPr="009F095C">
              <w:rPr>
                <w:rStyle w:val="field-content"/>
                <w:rFonts w:asciiTheme="majorHAnsi" w:hAnsiTheme="majorHAnsi" w:cstheme="majorHAnsi"/>
              </w:rPr>
              <w:t xml:space="preserve"> </w:t>
            </w:r>
            <w:proofErr w:type="spellStart"/>
            <w:r w:rsidRPr="009F095C">
              <w:rPr>
                <w:rStyle w:val="field-content"/>
                <w:rFonts w:asciiTheme="majorHAnsi" w:hAnsiTheme="majorHAnsi" w:cstheme="majorHAnsi"/>
              </w:rPr>
              <w:t>Europe</w:t>
            </w:r>
            <w:proofErr w:type="spellEnd"/>
            <w:r w:rsidRPr="009F095C">
              <w:rPr>
                <w:rStyle w:val="field-content"/>
                <w:rFonts w:asciiTheme="majorHAnsi" w:hAnsiTheme="majorHAnsi" w:cstheme="majorHAnsi"/>
              </w:rPr>
              <w:t xml:space="preserve">, </w:t>
            </w:r>
            <w:proofErr w:type="spellStart"/>
            <w:r w:rsidRPr="009F095C">
              <w:rPr>
                <w:rStyle w:val="field-content"/>
                <w:rFonts w:asciiTheme="majorHAnsi" w:hAnsiTheme="majorHAnsi" w:cstheme="majorHAnsi"/>
              </w:rPr>
              <w:t>Guidelines</w:t>
            </w:r>
            <w:proofErr w:type="spellEnd"/>
            <w:r w:rsidRPr="009F095C">
              <w:rPr>
                <w:rStyle w:val="field-content"/>
                <w:rFonts w:asciiTheme="majorHAnsi" w:hAnsiTheme="majorHAnsi" w:cstheme="majorHAnsi"/>
              </w:rPr>
              <w:t xml:space="preserve"> </w:t>
            </w:r>
            <w:proofErr w:type="spellStart"/>
            <w:r w:rsidRPr="009F095C">
              <w:rPr>
                <w:rStyle w:val="field-content"/>
                <w:rFonts w:asciiTheme="majorHAnsi" w:hAnsiTheme="majorHAnsi" w:cstheme="majorHAnsi"/>
              </w:rPr>
              <w:t>on</w:t>
            </w:r>
            <w:proofErr w:type="spellEnd"/>
            <w:r w:rsidRPr="009F095C">
              <w:rPr>
                <w:rStyle w:val="field-content"/>
                <w:rFonts w:asciiTheme="majorHAnsi" w:hAnsiTheme="majorHAnsi" w:cstheme="majorHAnsi"/>
              </w:rPr>
              <w:t xml:space="preserve"> </w:t>
            </w:r>
            <w:proofErr w:type="spellStart"/>
            <w:r w:rsidRPr="009F095C">
              <w:rPr>
                <w:rStyle w:val="field-content"/>
                <w:rFonts w:asciiTheme="majorHAnsi" w:hAnsiTheme="majorHAnsi" w:cstheme="majorHAnsi"/>
              </w:rPr>
              <w:t>the</w:t>
            </w:r>
            <w:proofErr w:type="spellEnd"/>
            <w:r w:rsidRPr="009F095C">
              <w:rPr>
                <w:rStyle w:val="field-content"/>
                <w:rFonts w:asciiTheme="majorHAnsi" w:hAnsiTheme="majorHAnsi" w:cstheme="majorHAnsi"/>
              </w:rPr>
              <w:t xml:space="preserve"> </w:t>
            </w:r>
            <w:proofErr w:type="spellStart"/>
            <w:r w:rsidRPr="009F095C">
              <w:rPr>
                <w:rStyle w:val="field-content"/>
                <w:rFonts w:asciiTheme="majorHAnsi" w:hAnsiTheme="majorHAnsi" w:cstheme="majorHAnsi"/>
              </w:rPr>
              <w:t>protection</w:t>
            </w:r>
            <w:proofErr w:type="spellEnd"/>
            <w:r w:rsidRPr="009F095C">
              <w:rPr>
                <w:rStyle w:val="field-content"/>
                <w:rFonts w:asciiTheme="majorHAnsi" w:hAnsiTheme="majorHAnsi" w:cstheme="majorHAnsi"/>
              </w:rPr>
              <w:t xml:space="preserve"> </w:t>
            </w:r>
            <w:proofErr w:type="spellStart"/>
            <w:r w:rsidRPr="009F095C">
              <w:rPr>
                <w:rStyle w:val="field-content"/>
                <w:rFonts w:asciiTheme="majorHAnsi" w:hAnsiTheme="majorHAnsi" w:cstheme="majorHAnsi"/>
              </w:rPr>
              <w:t>of</w:t>
            </w:r>
            <w:proofErr w:type="spellEnd"/>
            <w:r w:rsidRPr="009F095C">
              <w:rPr>
                <w:rStyle w:val="field-content"/>
                <w:rFonts w:asciiTheme="majorHAnsi" w:hAnsiTheme="majorHAnsi" w:cstheme="majorHAnsi"/>
              </w:rPr>
              <w:t xml:space="preserve"> </w:t>
            </w:r>
            <w:proofErr w:type="spellStart"/>
            <w:r w:rsidRPr="009F095C">
              <w:rPr>
                <w:rStyle w:val="field-content"/>
                <w:rFonts w:asciiTheme="majorHAnsi" w:hAnsiTheme="majorHAnsi" w:cstheme="majorHAnsi"/>
              </w:rPr>
              <w:t>individuals</w:t>
            </w:r>
            <w:proofErr w:type="spellEnd"/>
            <w:r w:rsidRPr="009F095C">
              <w:rPr>
                <w:rStyle w:val="field-content"/>
                <w:rFonts w:asciiTheme="majorHAnsi" w:hAnsiTheme="majorHAnsi" w:cstheme="majorHAnsi"/>
              </w:rPr>
              <w:t xml:space="preserve"> </w:t>
            </w:r>
            <w:proofErr w:type="spellStart"/>
            <w:r w:rsidRPr="009F095C">
              <w:rPr>
                <w:rStyle w:val="field-content"/>
                <w:rFonts w:asciiTheme="majorHAnsi" w:hAnsiTheme="majorHAnsi" w:cstheme="majorHAnsi"/>
              </w:rPr>
              <w:t>with</w:t>
            </w:r>
            <w:proofErr w:type="spellEnd"/>
            <w:r w:rsidRPr="009F095C">
              <w:rPr>
                <w:rStyle w:val="field-content"/>
                <w:rFonts w:asciiTheme="majorHAnsi" w:hAnsiTheme="majorHAnsi" w:cstheme="majorHAnsi"/>
              </w:rPr>
              <w:t xml:space="preserve"> </w:t>
            </w:r>
            <w:proofErr w:type="spellStart"/>
            <w:r w:rsidRPr="009F095C">
              <w:rPr>
                <w:rStyle w:val="field-content"/>
                <w:rFonts w:asciiTheme="majorHAnsi" w:hAnsiTheme="majorHAnsi" w:cstheme="majorHAnsi"/>
              </w:rPr>
              <w:t>regard</w:t>
            </w:r>
            <w:proofErr w:type="spellEnd"/>
            <w:r w:rsidRPr="009F095C">
              <w:rPr>
                <w:rStyle w:val="field-content"/>
                <w:rFonts w:asciiTheme="majorHAnsi" w:hAnsiTheme="majorHAnsi" w:cstheme="majorHAnsi"/>
              </w:rPr>
              <w:t xml:space="preserve"> </w:t>
            </w:r>
            <w:proofErr w:type="spellStart"/>
            <w:r w:rsidRPr="009F095C">
              <w:rPr>
                <w:rStyle w:val="field-content"/>
                <w:rFonts w:asciiTheme="majorHAnsi" w:hAnsiTheme="majorHAnsi" w:cstheme="majorHAnsi"/>
              </w:rPr>
              <w:t>to</w:t>
            </w:r>
            <w:proofErr w:type="spellEnd"/>
            <w:r w:rsidRPr="009F095C">
              <w:rPr>
                <w:rStyle w:val="field-content"/>
                <w:rFonts w:asciiTheme="majorHAnsi" w:hAnsiTheme="majorHAnsi" w:cstheme="majorHAnsi"/>
              </w:rPr>
              <w:t xml:space="preserve"> </w:t>
            </w:r>
            <w:proofErr w:type="spellStart"/>
            <w:r w:rsidRPr="009F095C">
              <w:rPr>
                <w:rStyle w:val="field-content"/>
                <w:rFonts w:asciiTheme="majorHAnsi" w:hAnsiTheme="majorHAnsi" w:cstheme="majorHAnsi"/>
              </w:rPr>
              <w:t>the</w:t>
            </w:r>
            <w:proofErr w:type="spellEnd"/>
            <w:r w:rsidRPr="009F095C">
              <w:rPr>
                <w:rStyle w:val="field-content"/>
                <w:rFonts w:asciiTheme="majorHAnsi" w:hAnsiTheme="majorHAnsi" w:cstheme="majorHAnsi"/>
              </w:rPr>
              <w:t xml:space="preserve"> </w:t>
            </w:r>
            <w:proofErr w:type="spellStart"/>
            <w:r w:rsidRPr="009F095C">
              <w:rPr>
                <w:rStyle w:val="field-content"/>
                <w:rFonts w:asciiTheme="majorHAnsi" w:hAnsiTheme="majorHAnsi" w:cstheme="majorHAnsi"/>
              </w:rPr>
              <w:t>processing</w:t>
            </w:r>
            <w:proofErr w:type="spellEnd"/>
            <w:r w:rsidRPr="009F095C">
              <w:rPr>
                <w:rStyle w:val="field-content"/>
                <w:rFonts w:asciiTheme="majorHAnsi" w:hAnsiTheme="majorHAnsi" w:cstheme="majorHAnsi"/>
              </w:rPr>
              <w:t xml:space="preserve"> </w:t>
            </w:r>
            <w:proofErr w:type="spellStart"/>
            <w:r w:rsidRPr="009F095C">
              <w:rPr>
                <w:rStyle w:val="field-content"/>
                <w:rFonts w:asciiTheme="majorHAnsi" w:hAnsiTheme="majorHAnsi" w:cstheme="majorHAnsi"/>
              </w:rPr>
              <w:t>of</w:t>
            </w:r>
            <w:proofErr w:type="spellEnd"/>
            <w:r w:rsidRPr="009F095C">
              <w:rPr>
                <w:rStyle w:val="field-content"/>
                <w:rFonts w:asciiTheme="majorHAnsi" w:hAnsiTheme="majorHAnsi" w:cstheme="majorHAnsi"/>
              </w:rPr>
              <w:t xml:space="preserve"> personal data in a </w:t>
            </w:r>
            <w:proofErr w:type="spellStart"/>
            <w:r w:rsidRPr="009F095C">
              <w:rPr>
                <w:rStyle w:val="field-content"/>
                <w:rFonts w:asciiTheme="majorHAnsi" w:hAnsiTheme="majorHAnsi" w:cstheme="majorHAnsi"/>
              </w:rPr>
              <w:t>world</w:t>
            </w:r>
            <w:proofErr w:type="spellEnd"/>
            <w:r w:rsidRPr="009F095C">
              <w:rPr>
                <w:rStyle w:val="field-content"/>
                <w:rFonts w:asciiTheme="majorHAnsi" w:hAnsiTheme="majorHAnsi" w:cstheme="majorHAnsi"/>
              </w:rPr>
              <w:t xml:space="preserve"> of </w:t>
            </w:r>
            <w:proofErr w:type="spellStart"/>
            <w:r w:rsidRPr="009F095C">
              <w:rPr>
                <w:rStyle w:val="field-content"/>
                <w:rFonts w:asciiTheme="majorHAnsi" w:hAnsiTheme="majorHAnsi" w:cstheme="majorHAnsi"/>
              </w:rPr>
              <w:t>big</w:t>
            </w:r>
            <w:proofErr w:type="spellEnd"/>
            <w:r w:rsidRPr="009F095C">
              <w:rPr>
                <w:rStyle w:val="field-content"/>
                <w:rFonts w:asciiTheme="majorHAnsi" w:hAnsiTheme="majorHAnsi" w:cstheme="majorHAnsi"/>
              </w:rPr>
              <w:t xml:space="preserve"> data</w:t>
            </w:r>
          </w:p>
          <w:p w14:paraId="706C013D" w14:textId="77777777" w:rsidR="00875B81" w:rsidRPr="009F095C" w:rsidRDefault="00875B81" w:rsidP="00875B81">
            <w:pPr>
              <w:rPr>
                <w:rStyle w:val="field-content"/>
                <w:rFonts w:asciiTheme="majorHAnsi" w:hAnsiTheme="majorHAnsi" w:cstheme="majorHAnsi"/>
              </w:rPr>
            </w:pPr>
          </w:p>
          <w:p w14:paraId="7A786B7B" w14:textId="77777777" w:rsidR="00875B81" w:rsidRPr="009F095C" w:rsidRDefault="00875B81" w:rsidP="00875B81">
            <w:pPr>
              <w:pStyle w:val="Paragraphedeliste"/>
              <w:numPr>
                <w:ilvl w:val="0"/>
                <w:numId w:val="12"/>
              </w:numPr>
              <w:rPr>
                <w:rStyle w:val="field-content"/>
                <w:rFonts w:asciiTheme="majorHAnsi" w:hAnsiTheme="majorHAnsi" w:cstheme="majorHAnsi"/>
              </w:rPr>
            </w:pPr>
            <w:r w:rsidRPr="009F095C">
              <w:rPr>
                <w:rStyle w:val="field-content"/>
                <w:rFonts w:asciiTheme="majorHAnsi" w:hAnsiTheme="majorHAnsi" w:cstheme="majorHAnsi"/>
              </w:rPr>
              <w:t xml:space="preserve">OECD, </w:t>
            </w:r>
            <w:proofErr w:type="spellStart"/>
            <w:r w:rsidRPr="009F095C">
              <w:rPr>
                <w:rStyle w:val="field-content"/>
                <w:rFonts w:asciiTheme="majorHAnsi" w:hAnsiTheme="majorHAnsi" w:cstheme="majorHAnsi"/>
              </w:rPr>
              <w:t>Guidelines</w:t>
            </w:r>
            <w:proofErr w:type="spellEnd"/>
            <w:r w:rsidRPr="009F095C">
              <w:rPr>
                <w:rStyle w:val="field-content"/>
                <w:rFonts w:asciiTheme="majorHAnsi" w:hAnsiTheme="majorHAnsi" w:cstheme="majorHAnsi"/>
              </w:rPr>
              <w:t xml:space="preserve"> </w:t>
            </w:r>
            <w:proofErr w:type="spellStart"/>
            <w:r w:rsidRPr="009F095C">
              <w:rPr>
                <w:rStyle w:val="field-content"/>
                <w:rFonts w:asciiTheme="majorHAnsi" w:hAnsiTheme="majorHAnsi" w:cstheme="majorHAnsi"/>
              </w:rPr>
              <w:t>governing</w:t>
            </w:r>
            <w:proofErr w:type="spellEnd"/>
            <w:r w:rsidRPr="009F095C">
              <w:rPr>
                <w:rStyle w:val="field-content"/>
                <w:rFonts w:asciiTheme="majorHAnsi" w:hAnsiTheme="majorHAnsi" w:cstheme="majorHAnsi"/>
              </w:rPr>
              <w:t xml:space="preserve"> </w:t>
            </w:r>
            <w:proofErr w:type="spellStart"/>
            <w:r w:rsidRPr="009F095C">
              <w:rPr>
                <w:rStyle w:val="field-content"/>
                <w:rFonts w:asciiTheme="majorHAnsi" w:hAnsiTheme="majorHAnsi" w:cstheme="majorHAnsi"/>
              </w:rPr>
              <w:t>the</w:t>
            </w:r>
            <w:proofErr w:type="spellEnd"/>
            <w:r w:rsidRPr="009F095C">
              <w:rPr>
                <w:rStyle w:val="field-content"/>
                <w:rFonts w:asciiTheme="majorHAnsi" w:hAnsiTheme="majorHAnsi" w:cstheme="majorHAnsi"/>
              </w:rPr>
              <w:t xml:space="preserve"> </w:t>
            </w:r>
            <w:proofErr w:type="spellStart"/>
            <w:r w:rsidRPr="009F095C">
              <w:rPr>
                <w:rStyle w:val="field-content"/>
                <w:rFonts w:asciiTheme="majorHAnsi" w:hAnsiTheme="majorHAnsi" w:cstheme="majorHAnsi"/>
              </w:rPr>
              <w:t>Protection</w:t>
            </w:r>
            <w:proofErr w:type="spellEnd"/>
            <w:r w:rsidRPr="009F095C">
              <w:rPr>
                <w:rStyle w:val="field-content"/>
                <w:rFonts w:asciiTheme="majorHAnsi" w:hAnsiTheme="majorHAnsi" w:cstheme="majorHAnsi"/>
              </w:rPr>
              <w:t xml:space="preserve"> </w:t>
            </w:r>
            <w:proofErr w:type="spellStart"/>
            <w:r w:rsidRPr="009F095C">
              <w:rPr>
                <w:rStyle w:val="field-content"/>
                <w:rFonts w:asciiTheme="majorHAnsi" w:hAnsiTheme="majorHAnsi" w:cstheme="majorHAnsi"/>
              </w:rPr>
              <w:t>of</w:t>
            </w:r>
            <w:proofErr w:type="spellEnd"/>
            <w:r w:rsidRPr="009F095C">
              <w:rPr>
                <w:rStyle w:val="field-content"/>
                <w:rFonts w:asciiTheme="majorHAnsi" w:hAnsiTheme="majorHAnsi" w:cstheme="majorHAnsi"/>
              </w:rPr>
              <w:t xml:space="preserve"> </w:t>
            </w:r>
            <w:proofErr w:type="spellStart"/>
            <w:r w:rsidRPr="009F095C">
              <w:rPr>
                <w:rStyle w:val="field-content"/>
                <w:rFonts w:asciiTheme="majorHAnsi" w:hAnsiTheme="majorHAnsi" w:cstheme="majorHAnsi"/>
              </w:rPr>
              <w:t>Privacy</w:t>
            </w:r>
            <w:proofErr w:type="spellEnd"/>
            <w:r w:rsidRPr="009F095C">
              <w:rPr>
                <w:rStyle w:val="field-content"/>
                <w:rFonts w:asciiTheme="majorHAnsi" w:hAnsiTheme="majorHAnsi" w:cstheme="majorHAnsi"/>
              </w:rPr>
              <w:t xml:space="preserve"> and </w:t>
            </w:r>
            <w:proofErr w:type="spellStart"/>
            <w:r w:rsidRPr="009F095C">
              <w:rPr>
                <w:rStyle w:val="field-content"/>
                <w:rFonts w:asciiTheme="majorHAnsi" w:hAnsiTheme="majorHAnsi" w:cstheme="majorHAnsi"/>
              </w:rPr>
              <w:t>Transborder</w:t>
            </w:r>
            <w:proofErr w:type="spellEnd"/>
            <w:r w:rsidRPr="009F095C">
              <w:rPr>
                <w:rStyle w:val="field-content"/>
                <w:rFonts w:asciiTheme="majorHAnsi" w:hAnsiTheme="majorHAnsi" w:cstheme="majorHAnsi"/>
              </w:rPr>
              <w:t xml:space="preserve"> </w:t>
            </w:r>
            <w:proofErr w:type="spellStart"/>
            <w:r w:rsidRPr="009F095C">
              <w:rPr>
                <w:rStyle w:val="field-content"/>
                <w:rFonts w:asciiTheme="majorHAnsi" w:hAnsiTheme="majorHAnsi" w:cstheme="majorHAnsi"/>
              </w:rPr>
              <w:t>Flows</w:t>
            </w:r>
            <w:proofErr w:type="spellEnd"/>
            <w:r w:rsidRPr="009F095C">
              <w:rPr>
                <w:rStyle w:val="field-content"/>
                <w:rFonts w:asciiTheme="majorHAnsi" w:hAnsiTheme="majorHAnsi" w:cstheme="majorHAnsi"/>
              </w:rPr>
              <w:t xml:space="preserve"> </w:t>
            </w:r>
            <w:proofErr w:type="spellStart"/>
            <w:r w:rsidRPr="009F095C">
              <w:rPr>
                <w:rStyle w:val="field-content"/>
                <w:rFonts w:asciiTheme="majorHAnsi" w:hAnsiTheme="majorHAnsi" w:cstheme="majorHAnsi"/>
              </w:rPr>
              <w:t>of</w:t>
            </w:r>
            <w:proofErr w:type="spellEnd"/>
            <w:r w:rsidRPr="009F095C">
              <w:rPr>
                <w:rStyle w:val="field-content"/>
                <w:rFonts w:asciiTheme="majorHAnsi" w:hAnsiTheme="majorHAnsi" w:cstheme="majorHAnsi"/>
              </w:rPr>
              <w:t xml:space="preserve"> Personal Data</w:t>
            </w:r>
          </w:p>
          <w:p w14:paraId="4838CCC9" w14:textId="284E0AA4" w:rsidR="00875B81" w:rsidRPr="00875B81" w:rsidRDefault="00875B81" w:rsidP="00875B81">
            <w:pPr>
              <w:rPr>
                <w:rFonts w:asciiTheme="majorHAnsi" w:hAnsiTheme="majorHAnsi" w:cstheme="majorHAnsi"/>
              </w:rPr>
            </w:pPr>
          </w:p>
        </w:tc>
      </w:tr>
      <w:tr w:rsidR="00875B81" w:rsidRPr="008E2D64" w14:paraId="0B26731A" w14:textId="77777777" w:rsidTr="00CA5340">
        <w:tc>
          <w:tcPr>
            <w:tcW w:w="8494" w:type="dxa"/>
          </w:tcPr>
          <w:p w14:paraId="75063B86" w14:textId="41A81A64" w:rsidR="00875B81" w:rsidRPr="009F095C" w:rsidRDefault="00875B81" w:rsidP="00875B81">
            <w:pPr>
              <w:rPr>
                <w:rFonts w:cstheme="minorHAnsi"/>
                <w:b/>
                <w:bCs/>
                <w:color w:val="000000" w:themeColor="text1"/>
                <w:lang w:val="en-US"/>
              </w:rPr>
            </w:pPr>
            <w:r w:rsidRPr="009F095C">
              <w:rPr>
                <w:rFonts w:cstheme="minorHAnsi"/>
                <w:b/>
                <w:bCs/>
                <w:color w:val="000000" w:themeColor="text1"/>
                <w:lang w:val="en-US"/>
              </w:rPr>
              <w:t>Further readings</w:t>
            </w:r>
          </w:p>
        </w:tc>
      </w:tr>
      <w:tr w:rsidR="00875B81" w:rsidRPr="008E2D64" w14:paraId="2BA0518F" w14:textId="77777777" w:rsidTr="00CA5340">
        <w:tc>
          <w:tcPr>
            <w:tcW w:w="8494" w:type="dxa"/>
          </w:tcPr>
          <w:p w14:paraId="2FA1AE4B" w14:textId="25055EA2" w:rsidR="00875B81" w:rsidRDefault="00875B81" w:rsidP="00875B81">
            <w:pPr>
              <w:tabs>
                <w:tab w:val="left" w:pos="2436"/>
              </w:tabs>
              <w:rPr>
                <w:rFonts w:asciiTheme="majorHAnsi" w:hAnsiTheme="majorHAnsi" w:cstheme="majorHAnsi"/>
                <w:i/>
                <w:iCs/>
                <w:color w:val="000000" w:themeColor="text1"/>
                <w:lang w:val="en-US"/>
              </w:rPr>
            </w:pPr>
            <w:r>
              <w:rPr>
                <w:rFonts w:asciiTheme="majorHAnsi" w:hAnsiTheme="majorHAnsi" w:cstheme="majorHAnsi"/>
                <w:i/>
                <w:iCs/>
                <w:color w:val="000000" w:themeColor="text1"/>
                <w:lang w:val="en-US"/>
              </w:rPr>
              <w:tab/>
            </w:r>
          </w:p>
          <w:p w14:paraId="2BA7E71F" w14:textId="77777777" w:rsidR="00875B81" w:rsidRPr="009F095C" w:rsidRDefault="00875B81" w:rsidP="00875B81">
            <w:pPr>
              <w:rPr>
                <w:rFonts w:asciiTheme="majorHAnsi" w:hAnsiTheme="majorHAnsi" w:cstheme="majorHAnsi"/>
                <w:i/>
                <w:iCs/>
                <w:color w:val="000000" w:themeColor="text1"/>
                <w:lang w:val="en-US"/>
              </w:rPr>
            </w:pPr>
            <w:proofErr w:type="spellStart"/>
            <w:r w:rsidRPr="009F095C">
              <w:rPr>
                <w:rFonts w:asciiTheme="majorHAnsi" w:hAnsiTheme="majorHAnsi" w:cstheme="majorHAnsi"/>
                <w:iCs/>
                <w:color w:val="000000" w:themeColor="text1"/>
                <w:lang w:val="en-US"/>
              </w:rPr>
              <w:t>Kranenborg</w:t>
            </w:r>
            <w:proofErr w:type="spellEnd"/>
            <w:r w:rsidRPr="009F095C">
              <w:rPr>
                <w:rFonts w:asciiTheme="majorHAnsi" w:hAnsiTheme="majorHAnsi" w:cstheme="majorHAnsi"/>
                <w:iCs/>
                <w:color w:val="000000" w:themeColor="text1"/>
                <w:lang w:val="en-US"/>
              </w:rPr>
              <w:t>, Herke; “</w:t>
            </w:r>
            <w:r w:rsidRPr="009F095C">
              <w:rPr>
                <w:rFonts w:asciiTheme="majorHAnsi" w:hAnsiTheme="majorHAnsi" w:cstheme="majorHAnsi"/>
                <w:i/>
                <w:color w:val="000000" w:themeColor="text1"/>
                <w:lang w:val="en-US"/>
              </w:rPr>
              <w:t>Article 8, Protection of Personal Data</w:t>
            </w:r>
            <w:r w:rsidRPr="009F095C">
              <w:rPr>
                <w:rFonts w:asciiTheme="majorHAnsi" w:hAnsiTheme="majorHAnsi" w:cstheme="majorHAnsi"/>
                <w:iCs/>
                <w:color w:val="000000" w:themeColor="text1"/>
                <w:lang w:val="en-US"/>
              </w:rPr>
              <w:t xml:space="preserve">”, in Peers, Steve, Hervey, Tamara, Kenner, Jeff and ward </w:t>
            </w:r>
            <w:proofErr w:type="spellStart"/>
            <w:r w:rsidRPr="009F095C">
              <w:rPr>
                <w:rFonts w:asciiTheme="majorHAnsi" w:hAnsiTheme="majorHAnsi" w:cstheme="majorHAnsi"/>
                <w:iCs/>
                <w:color w:val="000000" w:themeColor="text1"/>
                <w:lang w:val="en-US"/>
              </w:rPr>
              <w:t>Anglea</w:t>
            </w:r>
            <w:proofErr w:type="spellEnd"/>
            <w:r w:rsidRPr="009F095C">
              <w:rPr>
                <w:rFonts w:asciiTheme="majorHAnsi" w:hAnsiTheme="majorHAnsi" w:cstheme="majorHAnsi"/>
                <w:iCs/>
                <w:color w:val="000000" w:themeColor="text1"/>
                <w:lang w:val="en-US"/>
              </w:rPr>
              <w:t xml:space="preserve"> (Eds.),</w:t>
            </w:r>
            <w:r w:rsidRPr="009F095C">
              <w:rPr>
                <w:rFonts w:asciiTheme="majorHAnsi" w:hAnsiTheme="majorHAnsi" w:cstheme="majorHAnsi"/>
                <w:i/>
                <w:iCs/>
                <w:color w:val="000000" w:themeColor="text1"/>
                <w:lang w:val="en-US"/>
              </w:rPr>
              <w:t xml:space="preserve"> The EU Charter of Fundamental Rights, </w:t>
            </w:r>
            <w:r w:rsidRPr="009F095C">
              <w:rPr>
                <w:rFonts w:asciiTheme="majorHAnsi" w:hAnsiTheme="majorHAnsi" w:cstheme="majorHAnsi"/>
                <w:iCs/>
                <w:color w:val="000000" w:themeColor="text1"/>
                <w:lang w:val="en-US"/>
              </w:rPr>
              <w:t>Hart, 2014, pp. 223-266</w:t>
            </w:r>
            <w:r w:rsidRPr="009F095C">
              <w:rPr>
                <w:rFonts w:asciiTheme="majorHAnsi" w:hAnsiTheme="majorHAnsi" w:cstheme="majorHAnsi"/>
                <w:i/>
                <w:iCs/>
                <w:color w:val="000000" w:themeColor="text1"/>
                <w:lang w:val="en-US"/>
              </w:rPr>
              <w:t>.</w:t>
            </w:r>
          </w:p>
          <w:p w14:paraId="2182A2AF" w14:textId="77777777" w:rsidR="00875B81" w:rsidRPr="009F095C" w:rsidRDefault="00875B81" w:rsidP="00875B81">
            <w:pPr>
              <w:tabs>
                <w:tab w:val="left" w:pos="2436"/>
              </w:tabs>
              <w:rPr>
                <w:rFonts w:asciiTheme="majorHAnsi" w:hAnsiTheme="majorHAnsi" w:cstheme="majorHAnsi"/>
                <w:i/>
                <w:iCs/>
                <w:color w:val="000000" w:themeColor="text1"/>
                <w:lang w:val="en-US"/>
              </w:rPr>
            </w:pPr>
          </w:p>
          <w:p w14:paraId="0DA5C5C2" w14:textId="460E5A0E" w:rsidR="00875B81" w:rsidRPr="009F095C" w:rsidRDefault="00875B81" w:rsidP="00875B81">
            <w:pPr>
              <w:rPr>
                <w:rFonts w:asciiTheme="majorHAnsi" w:hAnsiTheme="majorHAnsi" w:cstheme="majorHAnsi"/>
                <w:i/>
                <w:iCs/>
                <w:color w:val="000000" w:themeColor="text1"/>
                <w:lang w:val="en-US"/>
              </w:rPr>
            </w:pPr>
          </w:p>
        </w:tc>
      </w:tr>
    </w:tbl>
    <w:p w14:paraId="4967EA04" w14:textId="77777777" w:rsidR="00CA5340" w:rsidRDefault="00CA5340">
      <w:pPr>
        <w:rPr>
          <w:rFonts w:ascii="Calibri" w:hAnsi="Calibri" w:cs="Calibri"/>
          <w:sz w:val="22"/>
          <w:szCs w:val="22"/>
          <w:lang w:val="en-US"/>
        </w:rPr>
      </w:pPr>
    </w:p>
    <w:sectPr w:rsidR="00CA5340" w:rsidSect="00DC53A0">
      <w:headerReference w:type="default" r:id="rId9"/>
      <w:pgSz w:w="11906" w:h="16838"/>
      <w:pgMar w:top="1418" w:right="1701" w:bottom="103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84EE6" w14:textId="77777777" w:rsidR="009F095C" w:rsidRDefault="009F095C" w:rsidP="009F095C">
      <w:r>
        <w:separator/>
      </w:r>
    </w:p>
  </w:endnote>
  <w:endnote w:type="continuationSeparator" w:id="0">
    <w:p w14:paraId="2755F8AF" w14:textId="77777777" w:rsidR="009F095C" w:rsidRDefault="009F095C" w:rsidP="009F0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6E84EE" w14:textId="77777777" w:rsidR="009F095C" w:rsidRDefault="009F095C" w:rsidP="009F095C">
      <w:r>
        <w:separator/>
      </w:r>
    </w:p>
  </w:footnote>
  <w:footnote w:type="continuationSeparator" w:id="0">
    <w:p w14:paraId="2AE3521F" w14:textId="77777777" w:rsidR="009F095C" w:rsidRDefault="009F095C" w:rsidP="009F0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B63A0F" w14:textId="13ECA210" w:rsidR="00711C0F" w:rsidRDefault="00711C0F">
    <w:pPr>
      <w:pStyle w:val="En-tte"/>
    </w:pPr>
    <w:r>
      <w:rPr>
        <w:rFonts w:ascii="Calibri" w:hAnsi="Calibri" w:cs="Calibri"/>
        <w:b/>
        <w:bCs/>
        <w:noProof/>
        <w:lang w:val="en-US"/>
      </w:rPr>
      <w:drawing>
        <wp:anchor distT="0" distB="0" distL="114300" distR="114300" simplePos="0" relativeHeight="251659264" behindDoc="1" locked="0" layoutInCell="1" allowOverlap="1" wp14:anchorId="7811FFF3" wp14:editId="712A0B45">
          <wp:simplePos x="0" y="0"/>
          <wp:positionH relativeFrom="page">
            <wp:align>left</wp:align>
          </wp:positionH>
          <wp:positionV relativeFrom="paragraph">
            <wp:posOffset>-1356469</wp:posOffset>
          </wp:positionV>
          <wp:extent cx="7558500" cy="1797269"/>
          <wp:effectExtent l="0" t="0" r="4445" b="0"/>
          <wp:wrapNone/>
          <wp:docPr id="847529213" name="Image 7" descr="Une image contenant Bleu électrique, Bleu Majorelle, Bleu cobalt, drapea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275574" name="Image 7" descr="Une image contenant Bleu électrique, Bleu Majorelle, Bleu cobalt, drapeau&#10;&#10;Description générée automatiqueme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8500" cy="179726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D6081"/>
    <w:multiLevelType w:val="hybridMultilevel"/>
    <w:tmpl w:val="484ABC7A"/>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0EC4377E"/>
    <w:multiLevelType w:val="multilevel"/>
    <w:tmpl w:val="3800E3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9895B42"/>
    <w:multiLevelType w:val="multilevel"/>
    <w:tmpl w:val="6C4CF8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1E20DBB"/>
    <w:multiLevelType w:val="multilevel"/>
    <w:tmpl w:val="E71EEB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DDF0BF9"/>
    <w:multiLevelType w:val="hybridMultilevel"/>
    <w:tmpl w:val="DFD213C8"/>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34490CD0"/>
    <w:multiLevelType w:val="hybridMultilevel"/>
    <w:tmpl w:val="B442D25C"/>
    <w:lvl w:ilvl="0" w:tplc="D3948ECA">
      <w:start w:val="1"/>
      <w:numFmt w:val="upperLetter"/>
      <w:lvlText w:val="%1."/>
      <w:lvlJc w:val="left"/>
      <w:pPr>
        <w:ind w:left="720" w:hanging="360"/>
      </w:pPr>
      <w:rPr>
        <w:rFonts w:ascii="Calibri" w:eastAsia="Times New Roman" w:hAnsi="Calibri" w:cs="Calibri"/>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34A259F5"/>
    <w:multiLevelType w:val="hybridMultilevel"/>
    <w:tmpl w:val="C7EA0DD6"/>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C6826F3"/>
    <w:multiLevelType w:val="hybridMultilevel"/>
    <w:tmpl w:val="37D411A2"/>
    <w:lvl w:ilvl="0" w:tplc="51C6B2BA">
      <w:start w:val="29"/>
      <w:numFmt w:val="bullet"/>
      <w:lvlText w:val="-"/>
      <w:lvlJc w:val="left"/>
      <w:pPr>
        <w:ind w:left="720" w:hanging="360"/>
      </w:pPr>
      <w:rPr>
        <w:rFonts w:ascii="Calibri" w:eastAsiaTheme="minorHAnsi"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 w15:restartNumberingAfterBreak="0">
    <w:nsid w:val="424B7A57"/>
    <w:multiLevelType w:val="hybridMultilevel"/>
    <w:tmpl w:val="7C460BE6"/>
    <w:lvl w:ilvl="0" w:tplc="04030011">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464C050C"/>
    <w:multiLevelType w:val="hybridMultilevel"/>
    <w:tmpl w:val="51742546"/>
    <w:lvl w:ilvl="0" w:tplc="C1102D0A">
      <w:start w:val="22"/>
      <w:numFmt w:val="bullet"/>
      <w:lvlText w:val="-"/>
      <w:lvlJc w:val="left"/>
      <w:pPr>
        <w:ind w:left="720" w:hanging="360"/>
      </w:pPr>
      <w:rPr>
        <w:rFonts w:ascii="Calibri" w:eastAsiaTheme="minorHAnsi" w:hAnsi="Calibri" w:cs="Calibri" w:hint="default"/>
        <w:i/>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0" w15:restartNumberingAfterBreak="0">
    <w:nsid w:val="59CA6CF9"/>
    <w:multiLevelType w:val="hybridMultilevel"/>
    <w:tmpl w:val="1B78140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 w15:restartNumberingAfterBreak="0">
    <w:nsid w:val="5A7D317C"/>
    <w:multiLevelType w:val="hybridMultilevel"/>
    <w:tmpl w:val="A964F7A8"/>
    <w:lvl w:ilvl="0" w:tplc="04030011">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2" w15:restartNumberingAfterBreak="0">
    <w:nsid w:val="5F366E07"/>
    <w:multiLevelType w:val="hybridMultilevel"/>
    <w:tmpl w:val="86E0E88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3" w15:restartNumberingAfterBreak="0">
    <w:nsid w:val="6607721C"/>
    <w:multiLevelType w:val="hybridMultilevel"/>
    <w:tmpl w:val="F2FC46E6"/>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6B295319"/>
    <w:multiLevelType w:val="hybridMultilevel"/>
    <w:tmpl w:val="9B0EF2B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5" w15:restartNumberingAfterBreak="0">
    <w:nsid w:val="712E4899"/>
    <w:multiLevelType w:val="multilevel"/>
    <w:tmpl w:val="D4DA5F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41931999">
    <w:abstractNumId w:val="10"/>
  </w:num>
  <w:num w:numId="2" w16cid:durableId="75979654">
    <w:abstractNumId w:val="12"/>
  </w:num>
  <w:num w:numId="3" w16cid:durableId="1904831463">
    <w:abstractNumId w:val="0"/>
  </w:num>
  <w:num w:numId="4" w16cid:durableId="1503398700">
    <w:abstractNumId w:val="9"/>
  </w:num>
  <w:num w:numId="5" w16cid:durableId="1035890506">
    <w:abstractNumId w:val="7"/>
  </w:num>
  <w:num w:numId="6" w16cid:durableId="1804224680">
    <w:abstractNumId w:val="5"/>
  </w:num>
  <w:num w:numId="7" w16cid:durableId="2060200701">
    <w:abstractNumId w:val="13"/>
  </w:num>
  <w:num w:numId="8" w16cid:durableId="260378364">
    <w:abstractNumId w:val="4"/>
  </w:num>
  <w:num w:numId="9" w16cid:durableId="107169521">
    <w:abstractNumId w:val="14"/>
  </w:num>
  <w:num w:numId="10" w16cid:durableId="2117289083">
    <w:abstractNumId w:val="8"/>
  </w:num>
  <w:num w:numId="11" w16cid:durableId="1042285177">
    <w:abstractNumId w:val="11"/>
  </w:num>
  <w:num w:numId="12" w16cid:durableId="413472436">
    <w:abstractNumId w:val="6"/>
  </w:num>
  <w:num w:numId="13" w16cid:durableId="1990789623">
    <w:abstractNumId w:val="2"/>
  </w:num>
  <w:num w:numId="14" w16cid:durableId="1049305517">
    <w:abstractNumId w:val="15"/>
  </w:num>
  <w:num w:numId="15" w16cid:durableId="325205896">
    <w:abstractNumId w:val="3"/>
  </w:num>
  <w:num w:numId="16" w16cid:durableId="7471154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US" w:vendorID="64" w:dllVersion="6" w:nlCheck="1" w:checkStyle="1"/>
  <w:activeWritingStyle w:appName="MSWord" w:lang="es-ES" w:vendorID="64" w:dllVersion="6" w:nlCheck="1" w:checkStyle="0"/>
  <w:activeWritingStyle w:appName="MSWord" w:lang="en-US" w:vendorID="64" w:dllVersion="0" w:nlCheck="1" w:checkStyle="0"/>
  <w:activeWritingStyle w:appName="MSWord" w:lang="es-ES" w:vendorID="64" w:dllVersion="0" w:nlCheck="1" w:checkStyle="0"/>
  <w:activeWritingStyle w:appName="MSWord" w:lang="nl-NL" w:vendorID="64" w:dllVersion="0" w:nlCheck="1" w:checkStyle="0"/>
  <w:activeWritingStyle w:appName="MSWord" w:lang="fr-FR"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453B"/>
    <w:rsid w:val="0002543F"/>
    <w:rsid w:val="00032E76"/>
    <w:rsid w:val="00071D94"/>
    <w:rsid w:val="000808E3"/>
    <w:rsid w:val="000969B1"/>
    <w:rsid w:val="000C0C43"/>
    <w:rsid w:val="000C3116"/>
    <w:rsid w:val="000C338A"/>
    <w:rsid w:val="000D5EDC"/>
    <w:rsid w:val="000E3179"/>
    <w:rsid w:val="000F2478"/>
    <w:rsid w:val="00125C2F"/>
    <w:rsid w:val="00131343"/>
    <w:rsid w:val="001331B6"/>
    <w:rsid w:val="00185ED2"/>
    <w:rsid w:val="001B1D88"/>
    <w:rsid w:val="00254F16"/>
    <w:rsid w:val="00290D9B"/>
    <w:rsid w:val="002A06C2"/>
    <w:rsid w:val="002B04E0"/>
    <w:rsid w:val="002D7EFC"/>
    <w:rsid w:val="002E2D27"/>
    <w:rsid w:val="002E55BA"/>
    <w:rsid w:val="002F6B2D"/>
    <w:rsid w:val="0033291B"/>
    <w:rsid w:val="00390CC1"/>
    <w:rsid w:val="003A537F"/>
    <w:rsid w:val="003C4CA4"/>
    <w:rsid w:val="00412D4C"/>
    <w:rsid w:val="00425DA5"/>
    <w:rsid w:val="004B1205"/>
    <w:rsid w:val="004B653B"/>
    <w:rsid w:val="00530078"/>
    <w:rsid w:val="00535429"/>
    <w:rsid w:val="00552F47"/>
    <w:rsid w:val="005E4B1D"/>
    <w:rsid w:val="005F3A64"/>
    <w:rsid w:val="0067453B"/>
    <w:rsid w:val="006C20DF"/>
    <w:rsid w:val="006C502E"/>
    <w:rsid w:val="006D49A7"/>
    <w:rsid w:val="006E2B14"/>
    <w:rsid w:val="007033B8"/>
    <w:rsid w:val="007079C1"/>
    <w:rsid w:val="00711C0F"/>
    <w:rsid w:val="00713D75"/>
    <w:rsid w:val="007329D3"/>
    <w:rsid w:val="00750965"/>
    <w:rsid w:val="007B4007"/>
    <w:rsid w:val="007F47B5"/>
    <w:rsid w:val="008208D6"/>
    <w:rsid w:val="008266E0"/>
    <w:rsid w:val="00846E73"/>
    <w:rsid w:val="00873CA7"/>
    <w:rsid w:val="00875B81"/>
    <w:rsid w:val="00895DB6"/>
    <w:rsid w:val="00895E65"/>
    <w:rsid w:val="008E2D64"/>
    <w:rsid w:val="0095779A"/>
    <w:rsid w:val="009B2955"/>
    <w:rsid w:val="009B53E5"/>
    <w:rsid w:val="009D4AC1"/>
    <w:rsid w:val="009F095C"/>
    <w:rsid w:val="00A24803"/>
    <w:rsid w:val="00A40F02"/>
    <w:rsid w:val="00A42F8F"/>
    <w:rsid w:val="00A57918"/>
    <w:rsid w:val="00A83505"/>
    <w:rsid w:val="00AD347A"/>
    <w:rsid w:val="00AD7371"/>
    <w:rsid w:val="00AF1C04"/>
    <w:rsid w:val="00B02EDB"/>
    <w:rsid w:val="00B135BF"/>
    <w:rsid w:val="00B24B22"/>
    <w:rsid w:val="00B436EB"/>
    <w:rsid w:val="00B55EE2"/>
    <w:rsid w:val="00B640B4"/>
    <w:rsid w:val="00C51A5B"/>
    <w:rsid w:val="00C71D38"/>
    <w:rsid w:val="00C75647"/>
    <w:rsid w:val="00C85CB5"/>
    <w:rsid w:val="00CA5340"/>
    <w:rsid w:val="00CC124C"/>
    <w:rsid w:val="00CD3B67"/>
    <w:rsid w:val="00D836DD"/>
    <w:rsid w:val="00DC4BE8"/>
    <w:rsid w:val="00DC53A0"/>
    <w:rsid w:val="00DC551B"/>
    <w:rsid w:val="00DE0388"/>
    <w:rsid w:val="00E53B97"/>
    <w:rsid w:val="00E84AF0"/>
    <w:rsid w:val="00EB0AE4"/>
    <w:rsid w:val="00F13902"/>
    <w:rsid w:val="00F16C87"/>
    <w:rsid w:val="00F31726"/>
    <w:rsid w:val="00F44A11"/>
    <w:rsid w:val="00F46745"/>
    <w:rsid w:val="00F71601"/>
    <w:rsid w:val="00FE62A0"/>
    <w:rsid w:val="00FF3B3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2D1AC9F"/>
  <w15:chartTrackingRefBased/>
  <w15:docId w15:val="{A0CD137F-7EC2-4A49-AAAE-8FF7227E7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67453B"/>
    <w:pPr>
      <w:spacing w:before="100" w:beforeAutospacing="1" w:after="100" w:afterAutospacing="1"/>
    </w:pPr>
    <w:rPr>
      <w:rFonts w:ascii="Times New Roman" w:eastAsia="Times New Roman" w:hAnsi="Times New Roman" w:cs="Times New Roman"/>
      <w:kern w:val="0"/>
      <w:lang w:eastAsia="es-ES_tradnl"/>
      <w14:ligatures w14:val="none"/>
    </w:rPr>
  </w:style>
  <w:style w:type="table" w:styleId="Grilledutableau">
    <w:name w:val="Table Grid"/>
    <w:basedOn w:val="TableauNormal"/>
    <w:uiPriority w:val="39"/>
    <w:rsid w:val="00B436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C502E"/>
    <w:pPr>
      <w:ind w:left="720"/>
      <w:contextualSpacing/>
    </w:pPr>
  </w:style>
  <w:style w:type="character" w:customStyle="1" w:styleId="ui-provider">
    <w:name w:val="ui-provider"/>
    <w:basedOn w:val="Policepardfaut"/>
    <w:rsid w:val="001B1D88"/>
  </w:style>
  <w:style w:type="character" w:styleId="Lienhypertexte">
    <w:name w:val="Hyperlink"/>
    <w:basedOn w:val="Policepardfaut"/>
    <w:uiPriority w:val="99"/>
    <w:unhideWhenUsed/>
    <w:rsid w:val="001B1D88"/>
    <w:rPr>
      <w:color w:val="0000FF"/>
      <w:u w:val="single"/>
    </w:rPr>
  </w:style>
  <w:style w:type="character" w:customStyle="1" w:styleId="Mentionnonrsolue1">
    <w:name w:val="Mention non résolue1"/>
    <w:basedOn w:val="Policepardfaut"/>
    <w:uiPriority w:val="99"/>
    <w:semiHidden/>
    <w:unhideWhenUsed/>
    <w:rsid w:val="00F31726"/>
    <w:rPr>
      <w:color w:val="605E5C"/>
      <w:shd w:val="clear" w:color="auto" w:fill="E1DFDD"/>
    </w:rPr>
  </w:style>
  <w:style w:type="character" w:styleId="Lienhypertextesuivivisit">
    <w:name w:val="FollowedHyperlink"/>
    <w:basedOn w:val="Policepardfaut"/>
    <w:uiPriority w:val="99"/>
    <w:semiHidden/>
    <w:unhideWhenUsed/>
    <w:rsid w:val="00F31726"/>
    <w:rPr>
      <w:color w:val="954F72" w:themeColor="followedHyperlink"/>
      <w:u w:val="single"/>
    </w:rPr>
  </w:style>
  <w:style w:type="paragraph" w:styleId="PrformatHTML">
    <w:name w:val="HTML Preformatted"/>
    <w:basedOn w:val="Normal"/>
    <w:link w:val="PrformatHTMLCar"/>
    <w:uiPriority w:val="99"/>
    <w:unhideWhenUsed/>
    <w:rsid w:val="006C2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kern w:val="0"/>
      <w:sz w:val="20"/>
      <w:szCs w:val="20"/>
      <w:lang w:eastAsia="es-ES_tradnl"/>
      <w14:ligatures w14:val="none"/>
    </w:rPr>
  </w:style>
  <w:style w:type="character" w:customStyle="1" w:styleId="PrformatHTMLCar">
    <w:name w:val="Préformaté HTML Car"/>
    <w:basedOn w:val="Policepardfaut"/>
    <w:link w:val="PrformatHTML"/>
    <w:uiPriority w:val="99"/>
    <w:rsid w:val="006C20DF"/>
    <w:rPr>
      <w:rFonts w:ascii="Courier New" w:eastAsia="Times New Roman" w:hAnsi="Courier New" w:cs="Courier New"/>
      <w:kern w:val="0"/>
      <w:sz w:val="20"/>
      <w:szCs w:val="20"/>
      <w:lang w:eastAsia="es-ES_tradnl"/>
      <w14:ligatures w14:val="none"/>
    </w:rPr>
  </w:style>
  <w:style w:type="character" w:customStyle="1" w:styleId="y2iqfc">
    <w:name w:val="y2iqfc"/>
    <w:basedOn w:val="Policepardfaut"/>
    <w:rsid w:val="006C20DF"/>
  </w:style>
  <w:style w:type="character" w:customStyle="1" w:styleId="outputecliaff">
    <w:name w:val="outputecliaff"/>
    <w:basedOn w:val="Policepardfaut"/>
    <w:rsid w:val="00AF1C04"/>
  </w:style>
  <w:style w:type="character" w:customStyle="1" w:styleId="field-content">
    <w:name w:val="field-content"/>
    <w:basedOn w:val="Policepardfaut"/>
    <w:rsid w:val="00EB0AE4"/>
  </w:style>
  <w:style w:type="character" w:styleId="Marquedecommentaire">
    <w:name w:val="annotation reference"/>
    <w:basedOn w:val="Policepardfaut"/>
    <w:uiPriority w:val="99"/>
    <w:semiHidden/>
    <w:unhideWhenUsed/>
    <w:rsid w:val="00895DB6"/>
    <w:rPr>
      <w:sz w:val="16"/>
      <w:szCs w:val="16"/>
    </w:rPr>
  </w:style>
  <w:style w:type="paragraph" w:styleId="Commentaire">
    <w:name w:val="annotation text"/>
    <w:basedOn w:val="Normal"/>
    <w:link w:val="CommentaireCar"/>
    <w:uiPriority w:val="99"/>
    <w:unhideWhenUsed/>
    <w:rsid w:val="00895DB6"/>
    <w:rPr>
      <w:sz w:val="20"/>
      <w:szCs w:val="20"/>
    </w:rPr>
  </w:style>
  <w:style w:type="character" w:customStyle="1" w:styleId="CommentaireCar">
    <w:name w:val="Commentaire Car"/>
    <w:basedOn w:val="Policepardfaut"/>
    <w:link w:val="Commentaire"/>
    <w:uiPriority w:val="99"/>
    <w:rsid w:val="00895DB6"/>
    <w:rPr>
      <w:sz w:val="20"/>
      <w:szCs w:val="20"/>
    </w:rPr>
  </w:style>
  <w:style w:type="paragraph" w:styleId="Objetducommentaire">
    <w:name w:val="annotation subject"/>
    <w:basedOn w:val="Commentaire"/>
    <w:next w:val="Commentaire"/>
    <w:link w:val="ObjetducommentaireCar"/>
    <w:uiPriority w:val="99"/>
    <w:semiHidden/>
    <w:unhideWhenUsed/>
    <w:rsid w:val="00895DB6"/>
    <w:rPr>
      <w:b/>
      <w:bCs/>
    </w:rPr>
  </w:style>
  <w:style w:type="character" w:customStyle="1" w:styleId="ObjetducommentaireCar">
    <w:name w:val="Objet du commentaire Car"/>
    <w:basedOn w:val="CommentaireCar"/>
    <w:link w:val="Objetducommentaire"/>
    <w:uiPriority w:val="99"/>
    <w:semiHidden/>
    <w:rsid w:val="00895DB6"/>
    <w:rPr>
      <w:b/>
      <w:bCs/>
      <w:sz w:val="20"/>
      <w:szCs w:val="20"/>
    </w:rPr>
  </w:style>
  <w:style w:type="paragraph" w:styleId="Rvision">
    <w:name w:val="Revision"/>
    <w:hidden/>
    <w:uiPriority w:val="99"/>
    <w:semiHidden/>
    <w:rsid w:val="00895DB6"/>
  </w:style>
  <w:style w:type="paragraph" w:styleId="Textedebulles">
    <w:name w:val="Balloon Text"/>
    <w:basedOn w:val="Normal"/>
    <w:link w:val="TextedebullesCar"/>
    <w:uiPriority w:val="99"/>
    <w:semiHidden/>
    <w:unhideWhenUsed/>
    <w:rsid w:val="006E2B14"/>
    <w:rPr>
      <w:rFonts w:ascii="Segoe UI" w:hAnsi="Segoe UI" w:cs="Segoe UI"/>
      <w:sz w:val="18"/>
      <w:szCs w:val="18"/>
    </w:rPr>
  </w:style>
  <w:style w:type="character" w:customStyle="1" w:styleId="TextedebullesCar">
    <w:name w:val="Texte de bulles Car"/>
    <w:basedOn w:val="Policepardfaut"/>
    <w:link w:val="Textedebulles"/>
    <w:uiPriority w:val="99"/>
    <w:semiHidden/>
    <w:rsid w:val="006E2B14"/>
    <w:rPr>
      <w:rFonts w:ascii="Segoe UI" w:hAnsi="Segoe UI" w:cs="Segoe UI"/>
      <w:sz w:val="18"/>
      <w:szCs w:val="18"/>
    </w:rPr>
  </w:style>
  <w:style w:type="paragraph" w:styleId="En-tte">
    <w:name w:val="header"/>
    <w:basedOn w:val="Normal"/>
    <w:link w:val="En-tteCar"/>
    <w:uiPriority w:val="99"/>
    <w:unhideWhenUsed/>
    <w:rsid w:val="009F095C"/>
    <w:pPr>
      <w:tabs>
        <w:tab w:val="center" w:pos="4536"/>
        <w:tab w:val="right" w:pos="9072"/>
      </w:tabs>
    </w:pPr>
  </w:style>
  <w:style w:type="character" w:customStyle="1" w:styleId="En-tteCar">
    <w:name w:val="En-tête Car"/>
    <w:basedOn w:val="Policepardfaut"/>
    <w:link w:val="En-tte"/>
    <w:uiPriority w:val="99"/>
    <w:rsid w:val="009F095C"/>
  </w:style>
  <w:style w:type="paragraph" w:styleId="Pieddepage">
    <w:name w:val="footer"/>
    <w:basedOn w:val="Normal"/>
    <w:link w:val="PieddepageCar"/>
    <w:uiPriority w:val="99"/>
    <w:unhideWhenUsed/>
    <w:rsid w:val="009F095C"/>
    <w:pPr>
      <w:tabs>
        <w:tab w:val="center" w:pos="4536"/>
        <w:tab w:val="right" w:pos="9072"/>
      </w:tabs>
    </w:pPr>
  </w:style>
  <w:style w:type="character" w:customStyle="1" w:styleId="PieddepageCar">
    <w:name w:val="Pied de page Car"/>
    <w:basedOn w:val="Policepardfaut"/>
    <w:link w:val="Pieddepage"/>
    <w:uiPriority w:val="99"/>
    <w:rsid w:val="009F09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150679">
      <w:bodyDiv w:val="1"/>
      <w:marLeft w:val="0"/>
      <w:marRight w:val="0"/>
      <w:marTop w:val="0"/>
      <w:marBottom w:val="0"/>
      <w:divBdr>
        <w:top w:val="none" w:sz="0" w:space="0" w:color="auto"/>
        <w:left w:val="none" w:sz="0" w:space="0" w:color="auto"/>
        <w:bottom w:val="none" w:sz="0" w:space="0" w:color="auto"/>
        <w:right w:val="none" w:sz="0" w:space="0" w:color="auto"/>
      </w:divBdr>
      <w:divsChild>
        <w:div w:id="1275135033">
          <w:marLeft w:val="0"/>
          <w:marRight w:val="0"/>
          <w:marTop w:val="0"/>
          <w:marBottom w:val="0"/>
          <w:divBdr>
            <w:top w:val="none" w:sz="0" w:space="0" w:color="auto"/>
            <w:left w:val="none" w:sz="0" w:space="0" w:color="auto"/>
            <w:bottom w:val="none" w:sz="0" w:space="0" w:color="auto"/>
            <w:right w:val="none" w:sz="0" w:space="0" w:color="auto"/>
          </w:divBdr>
          <w:divsChild>
            <w:div w:id="2001540139">
              <w:marLeft w:val="0"/>
              <w:marRight w:val="0"/>
              <w:marTop w:val="0"/>
              <w:marBottom w:val="0"/>
              <w:divBdr>
                <w:top w:val="none" w:sz="0" w:space="0" w:color="auto"/>
                <w:left w:val="none" w:sz="0" w:space="0" w:color="auto"/>
                <w:bottom w:val="none" w:sz="0" w:space="0" w:color="auto"/>
                <w:right w:val="none" w:sz="0" w:space="0" w:color="auto"/>
              </w:divBdr>
              <w:divsChild>
                <w:div w:id="233392065">
                  <w:marLeft w:val="0"/>
                  <w:marRight w:val="0"/>
                  <w:marTop w:val="0"/>
                  <w:marBottom w:val="0"/>
                  <w:divBdr>
                    <w:top w:val="none" w:sz="0" w:space="0" w:color="auto"/>
                    <w:left w:val="none" w:sz="0" w:space="0" w:color="auto"/>
                    <w:bottom w:val="none" w:sz="0" w:space="0" w:color="auto"/>
                    <w:right w:val="none" w:sz="0" w:space="0" w:color="auto"/>
                  </w:divBdr>
                </w:div>
                <w:div w:id="144352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02452">
      <w:bodyDiv w:val="1"/>
      <w:marLeft w:val="0"/>
      <w:marRight w:val="0"/>
      <w:marTop w:val="0"/>
      <w:marBottom w:val="0"/>
      <w:divBdr>
        <w:top w:val="none" w:sz="0" w:space="0" w:color="auto"/>
        <w:left w:val="none" w:sz="0" w:space="0" w:color="auto"/>
        <w:bottom w:val="none" w:sz="0" w:space="0" w:color="auto"/>
        <w:right w:val="none" w:sz="0" w:space="0" w:color="auto"/>
      </w:divBdr>
      <w:divsChild>
        <w:div w:id="819541476">
          <w:marLeft w:val="0"/>
          <w:marRight w:val="0"/>
          <w:marTop w:val="0"/>
          <w:marBottom w:val="0"/>
          <w:divBdr>
            <w:top w:val="none" w:sz="0" w:space="0" w:color="auto"/>
            <w:left w:val="none" w:sz="0" w:space="0" w:color="auto"/>
            <w:bottom w:val="none" w:sz="0" w:space="0" w:color="auto"/>
            <w:right w:val="none" w:sz="0" w:space="0" w:color="auto"/>
          </w:divBdr>
          <w:divsChild>
            <w:div w:id="564878801">
              <w:marLeft w:val="0"/>
              <w:marRight w:val="0"/>
              <w:marTop w:val="0"/>
              <w:marBottom w:val="0"/>
              <w:divBdr>
                <w:top w:val="none" w:sz="0" w:space="0" w:color="auto"/>
                <w:left w:val="none" w:sz="0" w:space="0" w:color="auto"/>
                <w:bottom w:val="none" w:sz="0" w:space="0" w:color="auto"/>
                <w:right w:val="none" w:sz="0" w:space="0" w:color="auto"/>
              </w:divBdr>
              <w:divsChild>
                <w:div w:id="373620760">
                  <w:marLeft w:val="0"/>
                  <w:marRight w:val="0"/>
                  <w:marTop w:val="0"/>
                  <w:marBottom w:val="0"/>
                  <w:divBdr>
                    <w:top w:val="none" w:sz="0" w:space="0" w:color="auto"/>
                    <w:left w:val="none" w:sz="0" w:space="0" w:color="auto"/>
                    <w:bottom w:val="none" w:sz="0" w:space="0" w:color="auto"/>
                    <w:right w:val="none" w:sz="0" w:space="0" w:color="auto"/>
                  </w:divBdr>
                </w:div>
              </w:divsChild>
            </w:div>
            <w:div w:id="694232970">
              <w:marLeft w:val="0"/>
              <w:marRight w:val="0"/>
              <w:marTop w:val="0"/>
              <w:marBottom w:val="0"/>
              <w:divBdr>
                <w:top w:val="none" w:sz="0" w:space="0" w:color="auto"/>
                <w:left w:val="none" w:sz="0" w:space="0" w:color="auto"/>
                <w:bottom w:val="none" w:sz="0" w:space="0" w:color="auto"/>
                <w:right w:val="none" w:sz="0" w:space="0" w:color="auto"/>
              </w:divBdr>
              <w:divsChild>
                <w:div w:id="400182525">
                  <w:marLeft w:val="0"/>
                  <w:marRight w:val="0"/>
                  <w:marTop w:val="0"/>
                  <w:marBottom w:val="0"/>
                  <w:divBdr>
                    <w:top w:val="none" w:sz="0" w:space="0" w:color="auto"/>
                    <w:left w:val="none" w:sz="0" w:space="0" w:color="auto"/>
                    <w:bottom w:val="none" w:sz="0" w:space="0" w:color="auto"/>
                    <w:right w:val="none" w:sz="0" w:space="0" w:color="auto"/>
                  </w:divBdr>
                  <w:divsChild>
                    <w:div w:id="102239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864395">
              <w:marLeft w:val="0"/>
              <w:marRight w:val="0"/>
              <w:marTop w:val="0"/>
              <w:marBottom w:val="0"/>
              <w:divBdr>
                <w:top w:val="none" w:sz="0" w:space="0" w:color="auto"/>
                <w:left w:val="none" w:sz="0" w:space="0" w:color="auto"/>
                <w:bottom w:val="none" w:sz="0" w:space="0" w:color="auto"/>
                <w:right w:val="none" w:sz="0" w:space="0" w:color="auto"/>
              </w:divBdr>
              <w:divsChild>
                <w:div w:id="1696269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48726">
      <w:bodyDiv w:val="1"/>
      <w:marLeft w:val="0"/>
      <w:marRight w:val="0"/>
      <w:marTop w:val="0"/>
      <w:marBottom w:val="0"/>
      <w:divBdr>
        <w:top w:val="none" w:sz="0" w:space="0" w:color="auto"/>
        <w:left w:val="none" w:sz="0" w:space="0" w:color="auto"/>
        <w:bottom w:val="none" w:sz="0" w:space="0" w:color="auto"/>
        <w:right w:val="none" w:sz="0" w:space="0" w:color="auto"/>
      </w:divBdr>
      <w:divsChild>
        <w:div w:id="1098135453">
          <w:marLeft w:val="0"/>
          <w:marRight w:val="0"/>
          <w:marTop w:val="0"/>
          <w:marBottom w:val="0"/>
          <w:divBdr>
            <w:top w:val="none" w:sz="0" w:space="0" w:color="auto"/>
            <w:left w:val="none" w:sz="0" w:space="0" w:color="auto"/>
            <w:bottom w:val="none" w:sz="0" w:space="0" w:color="auto"/>
            <w:right w:val="none" w:sz="0" w:space="0" w:color="auto"/>
          </w:divBdr>
          <w:divsChild>
            <w:div w:id="520364442">
              <w:marLeft w:val="0"/>
              <w:marRight w:val="0"/>
              <w:marTop w:val="0"/>
              <w:marBottom w:val="0"/>
              <w:divBdr>
                <w:top w:val="none" w:sz="0" w:space="0" w:color="auto"/>
                <w:left w:val="none" w:sz="0" w:space="0" w:color="auto"/>
                <w:bottom w:val="none" w:sz="0" w:space="0" w:color="auto"/>
                <w:right w:val="none" w:sz="0" w:space="0" w:color="auto"/>
              </w:divBdr>
              <w:divsChild>
                <w:div w:id="1582450892">
                  <w:marLeft w:val="0"/>
                  <w:marRight w:val="0"/>
                  <w:marTop w:val="0"/>
                  <w:marBottom w:val="0"/>
                  <w:divBdr>
                    <w:top w:val="none" w:sz="0" w:space="0" w:color="auto"/>
                    <w:left w:val="none" w:sz="0" w:space="0" w:color="auto"/>
                    <w:bottom w:val="none" w:sz="0" w:space="0" w:color="auto"/>
                    <w:right w:val="none" w:sz="0" w:space="0" w:color="auto"/>
                  </w:divBdr>
                </w:div>
                <w:div w:id="1494688417">
                  <w:marLeft w:val="0"/>
                  <w:marRight w:val="0"/>
                  <w:marTop w:val="0"/>
                  <w:marBottom w:val="0"/>
                  <w:divBdr>
                    <w:top w:val="none" w:sz="0" w:space="0" w:color="auto"/>
                    <w:left w:val="none" w:sz="0" w:space="0" w:color="auto"/>
                    <w:bottom w:val="none" w:sz="0" w:space="0" w:color="auto"/>
                    <w:right w:val="none" w:sz="0" w:space="0" w:color="auto"/>
                  </w:divBdr>
                </w:div>
              </w:divsChild>
            </w:div>
            <w:div w:id="1804808737">
              <w:marLeft w:val="0"/>
              <w:marRight w:val="0"/>
              <w:marTop w:val="0"/>
              <w:marBottom w:val="0"/>
              <w:divBdr>
                <w:top w:val="none" w:sz="0" w:space="0" w:color="auto"/>
                <w:left w:val="none" w:sz="0" w:space="0" w:color="auto"/>
                <w:bottom w:val="none" w:sz="0" w:space="0" w:color="auto"/>
                <w:right w:val="none" w:sz="0" w:space="0" w:color="auto"/>
              </w:divBdr>
              <w:divsChild>
                <w:div w:id="78905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326620">
      <w:bodyDiv w:val="1"/>
      <w:marLeft w:val="0"/>
      <w:marRight w:val="0"/>
      <w:marTop w:val="0"/>
      <w:marBottom w:val="0"/>
      <w:divBdr>
        <w:top w:val="none" w:sz="0" w:space="0" w:color="auto"/>
        <w:left w:val="none" w:sz="0" w:space="0" w:color="auto"/>
        <w:bottom w:val="none" w:sz="0" w:space="0" w:color="auto"/>
        <w:right w:val="none" w:sz="0" w:space="0" w:color="auto"/>
      </w:divBdr>
    </w:div>
    <w:div w:id="258569339">
      <w:bodyDiv w:val="1"/>
      <w:marLeft w:val="0"/>
      <w:marRight w:val="0"/>
      <w:marTop w:val="0"/>
      <w:marBottom w:val="0"/>
      <w:divBdr>
        <w:top w:val="none" w:sz="0" w:space="0" w:color="auto"/>
        <w:left w:val="none" w:sz="0" w:space="0" w:color="auto"/>
        <w:bottom w:val="none" w:sz="0" w:space="0" w:color="auto"/>
        <w:right w:val="none" w:sz="0" w:space="0" w:color="auto"/>
      </w:divBdr>
    </w:div>
    <w:div w:id="259487098">
      <w:bodyDiv w:val="1"/>
      <w:marLeft w:val="0"/>
      <w:marRight w:val="0"/>
      <w:marTop w:val="0"/>
      <w:marBottom w:val="0"/>
      <w:divBdr>
        <w:top w:val="none" w:sz="0" w:space="0" w:color="auto"/>
        <w:left w:val="none" w:sz="0" w:space="0" w:color="auto"/>
        <w:bottom w:val="none" w:sz="0" w:space="0" w:color="auto"/>
        <w:right w:val="none" w:sz="0" w:space="0" w:color="auto"/>
      </w:divBdr>
      <w:divsChild>
        <w:div w:id="1547258625">
          <w:marLeft w:val="0"/>
          <w:marRight w:val="0"/>
          <w:marTop w:val="0"/>
          <w:marBottom w:val="0"/>
          <w:divBdr>
            <w:top w:val="none" w:sz="0" w:space="0" w:color="auto"/>
            <w:left w:val="none" w:sz="0" w:space="0" w:color="auto"/>
            <w:bottom w:val="none" w:sz="0" w:space="0" w:color="auto"/>
            <w:right w:val="none" w:sz="0" w:space="0" w:color="auto"/>
          </w:divBdr>
          <w:divsChild>
            <w:div w:id="510148912">
              <w:marLeft w:val="0"/>
              <w:marRight w:val="0"/>
              <w:marTop w:val="0"/>
              <w:marBottom w:val="0"/>
              <w:divBdr>
                <w:top w:val="none" w:sz="0" w:space="0" w:color="auto"/>
                <w:left w:val="none" w:sz="0" w:space="0" w:color="auto"/>
                <w:bottom w:val="none" w:sz="0" w:space="0" w:color="auto"/>
                <w:right w:val="none" w:sz="0" w:space="0" w:color="auto"/>
              </w:divBdr>
              <w:divsChild>
                <w:div w:id="88888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4483085">
      <w:bodyDiv w:val="1"/>
      <w:marLeft w:val="0"/>
      <w:marRight w:val="0"/>
      <w:marTop w:val="0"/>
      <w:marBottom w:val="0"/>
      <w:divBdr>
        <w:top w:val="none" w:sz="0" w:space="0" w:color="auto"/>
        <w:left w:val="none" w:sz="0" w:space="0" w:color="auto"/>
        <w:bottom w:val="none" w:sz="0" w:space="0" w:color="auto"/>
        <w:right w:val="none" w:sz="0" w:space="0" w:color="auto"/>
      </w:divBdr>
      <w:divsChild>
        <w:div w:id="622885400">
          <w:marLeft w:val="0"/>
          <w:marRight w:val="0"/>
          <w:marTop w:val="0"/>
          <w:marBottom w:val="0"/>
          <w:divBdr>
            <w:top w:val="none" w:sz="0" w:space="0" w:color="auto"/>
            <w:left w:val="none" w:sz="0" w:space="0" w:color="auto"/>
            <w:bottom w:val="none" w:sz="0" w:space="0" w:color="auto"/>
            <w:right w:val="none" w:sz="0" w:space="0" w:color="auto"/>
          </w:divBdr>
          <w:divsChild>
            <w:div w:id="1536431353">
              <w:marLeft w:val="0"/>
              <w:marRight w:val="0"/>
              <w:marTop w:val="0"/>
              <w:marBottom w:val="0"/>
              <w:divBdr>
                <w:top w:val="none" w:sz="0" w:space="0" w:color="auto"/>
                <w:left w:val="none" w:sz="0" w:space="0" w:color="auto"/>
                <w:bottom w:val="none" w:sz="0" w:space="0" w:color="auto"/>
                <w:right w:val="none" w:sz="0" w:space="0" w:color="auto"/>
              </w:divBdr>
              <w:divsChild>
                <w:div w:id="909196076">
                  <w:marLeft w:val="0"/>
                  <w:marRight w:val="0"/>
                  <w:marTop w:val="0"/>
                  <w:marBottom w:val="0"/>
                  <w:divBdr>
                    <w:top w:val="none" w:sz="0" w:space="0" w:color="auto"/>
                    <w:left w:val="none" w:sz="0" w:space="0" w:color="auto"/>
                    <w:bottom w:val="none" w:sz="0" w:space="0" w:color="auto"/>
                    <w:right w:val="none" w:sz="0" w:space="0" w:color="auto"/>
                  </w:divBdr>
                </w:div>
                <w:div w:id="84798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162677">
      <w:bodyDiv w:val="1"/>
      <w:marLeft w:val="0"/>
      <w:marRight w:val="0"/>
      <w:marTop w:val="0"/>
      <w:marBottom w:val="0"/>
      <w:divBdr>
        <w:top w:val="none" w:sz="0" w:space="0" w:color="auto"/>
        <w:left w:val="none" w:sz="0" w:space="0" w:color="auto"/>
        <w:bottom w:val="none" w:sz="0" w:space="0" w:color="auto"/>
        <w:right w:val="none" w:sz="0" w:space="0" w:color="auto"/>
      </w:divBdr>
      <w:divsChild>
        <w:div w:id="1186358526">
          <w:marLeft w:val="0"/>
          <w:marRight w:val="0"/>
          <w:marTop w:val="0"/>
          <w:marBottom w:val="0"/>
          <w:divBdr>
            <w:top w:val="none" w:sz="0" w:space="0" w:color="auto"/>
            <w:left w:val="none" w:sz="0" w:space="0" w:color="auto"/>
            <w:bottom w:val="none" w:sz="0" w:space="0" w:color="auto"/>
            <w:right w:val="none" w:sz="0" w:space="0" w:color="auto"/>
          </w:divBdr>
          <w:divsChild>
            <w:div w:id="139080624">
              <w:marLeft w:val="0"/>
              <w:marRight w:val="0"/>
              <w:marTop w:val="0"/>
              <w:marBottom w:val="0"/>
              <w:divBdr>
                <w:top w:val="none" w:sz="0" w:space="0" w:color="auto"/>
                <w:left w:val="none" w:sz="0" w:space="0" w:color="auto"/>
                <w:bottom w:val="none" w:sz="0" w:space="0" w:color="auto"/>
                <w:right w:val="none" w:sz="0" w:space="0" w:color="auto"/>
              </w:divBdr>
              <w:divsChild>
                <w:div w:id="298926485">
                  <w:marLeft w:val="0"/>
                  <w:marRight w:val="0"/>
                  <w:marTop w:val="0"/>
                  <w:marBottom w:val="0"/>
                  <w:divBdr>
                    <w:top w:val="none" w:sz="0" w:space="0" w:color="auto"/>
                    <w:left w:val="none" w:sz="0" w:space="0" w:color="auto"/>
                    <w:bottom w:val="none" w:sz="0" w:space="0" w:color="auto"/>
                    <w:right w:val="none" w:sz="0" w:space="0" w:color="auto"/>
                  </w:divBdr>
                </w:div>
              </w:divsChild>
            </w:div>
            <w:div w:id="19405824">
              <w:marLeft w:val="0"/>
              <w:marRight w:val="0"/>
              <w:marTop w:val="0"/>
              <w:marBottom w:val="0"/>
              <w:divBdr>
                <w:top w:val="none" w:sz="0" w:space="0" w:color="auto"/>
                <w:left w:val="none" w:sz="0" w:space="0" w:color="auto"/>
                <w:bottom w:val="none" w:sz="0" w:space="0" w:color="auto"/>
                <w:right w:val="none" w:sz="0" w:space="0" w:color="auto"/>
              </w:divBdr>
              <w:divsChild>
                <w:div w:id="2129622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6146388">
      <w:bodyDiv w:val="1"/>
      <w:marLeft w:val="0"/>
      <w:marRight w:val="0"/>
      <w:marTop w:val="0"/>
      <w:marBottom w:val="0"/>
      <w:divBdr>
        <w:top w:val="none" w:sz="0" w:space="0" w:color="auto"/>
        <w:left w:val="none" w:sz="0" w:space="0" w:color="auto"/>
        <w:bottom w:val="none" w:sz="0" w:space="0" w:color="auto"/>
        <w:right w:val="none" w:sz="0" w:space="0" w:color="auto"/>
      </w:divBdr>
    </w:div>
    <w:div w:id="464783072">
      <w:bodyDiv w:val="1"/>
      <w:marLeft w:val="0"/>
      <w:marRight w:val="0"/>
      <w:marTop w:val="0"/>
      <w:marBottom w:val="0"/>
      <w:divBdr>
        <w:top w:val="none" w:sz="0" w:space="0" w:color="auto"/>
        <w:left w:val="none" w:sz="0" w:space="0" w:color="auto"/>
        <w:bottom w:val="none" w:sz="0" w:space="0" w:color="auto"/>
        <w:right w:val="none" w:sz="0" w:space="0" w:color="auto"/>
      </w:divBdr>
    </w:div>
    <w:div w:id="476148355">
      <w:bodyDiv w:val="1"/>
      <w:marLeft w:val="0"/>
      <w:marRight w:val="0"/>
      <w:marTop w:val="0"/>
      <w:marBottom w:val="0"/>
      <w:divBdr>
        <w:top w:val="none" w:sz="0" w:space="0" w:color="auto"/>
        <w:left w:val="none" w:sz="0" w:space="0" w:color="auto"/>
        <w:bottom w:val="none" w:sz="0" w:space="0" w:color="auto"/>
        <w:right w:val="none" w:sz="0" w:space="0" w:color="auto"/>
      </w:divBdr>
      <w:divsChild>
        <w:div w:id="1680547089">
          <w:marLeft w:val="0"/>
          <w:marRight w:val="0"/>
          <w:marTop w:val="0"/>
          <w:marBottom w:val="0"/>
          <w:divBdr>
            <w:top w:val="none" w:sz="0" w:space="0" w:color="auto"/>
            <w:left w:val="none" w:sz="0" w:space="0" w:color="auto"/>
            <w:bottom w:val="none" w:sz="0" w:space="0" w:color="auto"/>
            <w:right w:val="none" w:sz="0" w:space="0" w:color="auto"/>
          </w:divBdr>
          <w:divsChild>
            <w:div w:id="1638338443">
              <w:marLeft w:val="0"/>
              <w:marRight w:val="0"/>
              <w:marTop w:val="0"/>
              <w:marBottom w:val="0"/>
              <w:divBdr>
                <w:top w:val="none" w:sz="0" w:space="0" w:color="auto"/>
                <w:left w:val="none" w:sz="0" w:space="0" w:color="auto"/>
                <w:bottom w:val="none" w:sz="0" w:space="0" w:color="auto"/>
                <w:right w:val="none" w:sz="0" w:space="0" w:color="auto"/>
              </w:divBdr>
              <w:divsChild>
                <w:div w:id="91135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367324">
      <w:bodyDiv w:val="1"/>
      <w:marLeft w:val="0"/>
      <w:marRight w:val="0"/>
      <w:marTop w:val="0"/>
      <w:marBottom w:val="0"/>
      <w:divBdr>
        <w:top w:val="none" w:sz="0" w:space="0" w:color="auto"/>
        <w:left w:val="none" w:sz="0" w:space="0" w:color="auto"/>
        <w:bottom w:val="none" w:sz="0" w:space="0" w:color="auto"/>
        <w:right w:val="none" w:sz="0" w:space="0" w:color="auto"/>
      </w:divBdr>
    </w:div>
    <w:div w:id="565729123">
      <w:bodyDiv w:val="1"/>
      <w:marLeft w:val="0"/>
      <w:marRight w:val="0"/>
      <w:marTop w:val="0"/>
      <w:marBottom w:val="0"/>
      <w:divBdr>
        <w:top w:val="none" w:sz="0" w:space="0" w:color="auto"/>
        <w:left w:val="none" w:sz="0" w:space="0" w:color="auto"/>
        <w:bottom w:val="none" w:sz="0" w:space="0" w:color="auto"/>
        <w:right w:val="none" w:sz="0" w:space="0" w:color="auto"/>
      </w:divBdr>
    </w:div>
    <w:div w:id="577324589">
      <w:bodyDiv w:val="1"/>
      <w:marLeft w:val="0"/>
      <w:marRight w:val="0"/>
      <w:marTop w:val="0"/>
      <w:marBottom w:val="0"/>
      <w:divBdr>
        <w:top w:val="none" w:sz="0" w:space="0" w:color="auto"/>
        <w:left w:val="none" w:sz="0" w:space="0" w:color="auto"/>
        <w:bottom w:val="none" w:sz="0" w:space="0" w:color="auto"/>
        <w:right w:val="none" w:sz="0" w:space="0" w:color="auto"/>
      </w:divBdr>
      <w:divsChild>
        <w:div w:id="116610829">
          <w:marLeft w:val="0"/>
          <w:marRight w:val="0"/>
          <w:marTop w:val="0"/>
          <w:marBottom w:val="0"/>
          <w:divBdr>
            <w:top w:val="none" w:sz="0" w:space="0" w:color="auto"/>
            <w:left w:val="none" w:sz="0" w:space="0" w:color="auto"/>
            <w:bottom w:val="none" w:sz="0" w:space="0" w:color="auto"/>
            <w:right w:val="none" w:sz="0" w:space="0" w:color="auto"/>
          </w:divBdr>
          <w:divsChild>
            <w:div w:id="2057703509">
              <w:marLeft w:val="0"/>
              <w:marRight w:val="0"/>
              <w:marTop w:val="0"/>
              <w:marBottom w:val="0"/>
              <w:divBdr>
                <w:top w:val="none" w:sz="0" w:space="0" w:color="auto"/>
                <w:left w:val="none" w:sz="0" w:space="0" w:color="auto"/>
                <w:bottom w:val="none" w:sz="0" w:space="0" w:color="auto"/>
                <w:right w:val="none" w:sz="0" w:space="0" w:color="auto"/>
              </w:divBdr>
              <w:divsChild>
                <w:div w:id="384986638">
                  <w:marLeft w:val="0"/>
                  <w:marRight w:val="0"/>
                  <w:marTop w:val="0"/>
                  <w:marBottom w:val="0"/>
                  <w:divBdr>
                    <w:top w:val="none" w:sz="0" w:space="0" w:color="auto"/>
                    <w:left w:val="none" w:sz="0" w:space="0" w:color="auto"/>
                    <w:bottom w:val="none" w:sz="0" w:space="0" w:color="auto"/>
                    <w:right w:val="none" w:sz="0" w:space="0" w:color="auto"/>
                  </w:divBdr>
                </w:div>
                <w:div w:id="84648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340714">
      <w:bodyDiv w:val="1"/>
      <w:marLeft w:val="0"/>
      <w:marRight w:val="0"/>
      <w:marTop w:val="0"/>
      <w:marBottom w:val="0"/>
      <w:divBdr>
        <w:top w:val="none" w:sz="0" w:space="0" w:color="auto"/>
        <w:left w:val="none" w:sz="0" w:space="0" w:color="auto"/>
        <w:bottom w:val="none" w:sz="0" w:space="0" w:color="auto"/>
        <w:right w:val="none" w:sz="0" w:space="0" w:color="auto"/>
      </w:divBdr>
      <w:divsChild>
        <w:div w:id="1060831633">
          <w:marLeft w:val="0"/>
          <w:marRight w:val="0"/>
          <w:marTop w:val="0"/>
          <w:marBottom w:val="0"/>
          <w:divBdr>
            <w:top w:val="none" w:sz="0" w:space="0" w:color="auto"/>
            <w:left w:val="none" w:sz="0" w:space="0" w:color="auto"/>
            <w:bottom w:val="none" w:sz="0" w:space="0" w:color="auto"/>
            <w:right w:val="none" w:sz="0" w:space="0" w:color="auto"/>
          </w:divBdr>
          <w:divsChild>
            <w:div w:id="92406695">
              <w:marLeft w:val="0"/>
              <w:marRight w:val="0"/>
              <w:marTop w:val="0"/>
              <w:marBottom w:val="0"/>
              <w:divBdr>
                <w:top w:val="none" w:sz="0" w:space="0" w:color="auto"/>
                <w:left w:val="none" w:sz="0" w:space="0" w:color="auto"/>
                <w:bottom w:val="none" w:sz="0" w:space="0" w:color="auto"/>
                <w:right w:val="none" w:sz="0" w:space="0" w:color="auto"/>
              </w:divBdr>
              <w:divsChild>
                <w:div w:id="1998069452">
                  <w:marLeft w:val="0"/>
                  <w:marRight w:val="0"/>
                  <w:marTop w:val="0"/>
                  <w:marBottom w:val="0"/>
                  <w:divBdr>
                    <w:top w:val="none" w:sz="0" w:space="0" w:color="auto"/>
                    <w:left w:val="none" w:sz="0" w:space="0" w:color="auto"/>
                    <w:bottom w:val="none" w:sz="0" w:space="0" w:color="auto"/>
                    <w:right w:val="none" w:sz="0" w:space="0" w:color="auto"/>
                  </w:divBdr>
                  <w:divsChild>
                    <w:div w:id="695350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9435">
              <w:marLeft w:val="0"/>
              <w:marRight w:val="0"/>
              <w:marTop w:val="0"/>
              <w:marBottom w:val="0"/>
              <w:divBdr>
                <w:top w:val="none" w:sz="0" w:space="0" w:color="auto"/>
                <w:left w:val="none" w:sz="0" w:space="0" w:color="auto"/>
                <w:bottom w:val="none" w:sz="0" w:space="0" w:color="auto"/>
                <w:right w:val="none" w:sz="0" w:space="0" w:color="auto"/>
              </w:divBdr>
              <w:divsChild>
                <w:div w:id="591158347">
                  <w:marLeft w:val="0"/>
                  <w:marRight w:val="0"/>
                  <w:marTop w:val="0"/>
                  <w:marBottom w:val="0"/>
                  <w:divBdr>
                    <w:top w:val="none" w:sz="0" w:space="0" w:color="auto"/>
                    <w:left w:val="none" w:sz="0" w:space="0" w:color="auto"/>
                    <w:bottom w:val="none" w:sz="0" w:space="0" w:color="auto"/>
                    <w:right w:val="none" w:sz="0" w:space="0" w:color="auto"/>
                  </w:divBdr>
                </w:div>
                <w:div w:id="148507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5152">
      <w:bodyDiv w:val="1"/>
      <w:marLeft w:val="0"/>
      <w:marRight w:val="0"/>
      <w:marTop w:val="0"/>
      <w:marBottom w:val="0"/>
      <w:divBdr>
        <w:top w:val="none" w:sz="0" w:space="0" w:color="auto"/>
        <w:left w:val="none" w:sz="0" w:space="0" w:color="auto"/>
        <w:bottom w:val="none" w:sz="0" w:space="0" w:color="auto"/>
        <w:right w:val="none" w:sz="0" w:space="0" w:color="auto"/>
      </w:divBdr>
    </w:div>
    <w:div w:id="670455075">
      <w:bodyDiv w:val="1"/>
      <w:marLeft w:val="0"/>
      <w:marRight w:val="0"/>
      <w:marTop w:val="0"/>
      <w:marBottom w:val="0"/>
      <w:divBdr>
        <w:top w:val="none" w:sz="0" w:space="0" w:color="auto"/>
        <w:left w:val="none" w:sz="0" w:space="0" w:color="auto"/>
        <w:bottom w:val="none" w:sz="0" w:space="0" w:color="auto"/>
        <w:right w:val="none" w:sz="0" w:space="0" w:color="auto"/>
      </w:divBdr>
    </w:div>
    <w:div w:id="756557568">
      <w:bodyDiv w:val="1"/>
      <w:marLeft w:val="0"/>
      <w:marRight w:val="0"/>
      <w:marTop w:val="0"/>
      <w:marBottom w:val="0"/>
      <w:divBdr>
        <w:top w:val="none" w:sz="0" w:space="0" w:color="auto"/>
        <w:left w:val="none" w:sz="0" w:space="0" w:color="auto"/>
        <w:bottom w:val="none" w:sz="0" w:space="0" w:color="auto"/>
        <w:right w:val="none" w:sz="0" w:space="0" w:color="auto"/>
      </w:divBdr>
      <w:divsChild>
        <w:div w:id="643311063">
          <w:marLeft w:val="0"/>
          <w:marRight w:val="0"/>
          <w:marTop w:val="0"/>
          <w:marBottom w:val="0"/>
          <w:divBdr>
            <w:top w:val="none" w:sz="0" w:space="0" w:color="auto"/>
            <w:left w:val="none" w:sz="0" w:space="0" w:color="auto"/>
            <w:bottom w:val="none" w:sz="0" w:space="0" w:color="auto"/>
            <w:right w:val="none" w:sz="0" w:space="0" w:color="auto"/>
          </w:divBdr>
          <w:divsChild>
            <w:div w:id="940145403">
              <w:marLeft w:val="0"/>
              <w:marRight w:val="0"/>
              <w:marTop w:val="0"/>
              <w:marBottom w:val="0"/>
              <w:divBdr>
                <w:top w:val="none" w:sz="0" w:space="0" w:color="auto"/>
                <w:left w:val="none" w:sz="0" w:space="0" w:color="auto"/>
                <w:bottom w:val="none" w:sz="0" w:space="0" w:color="auto"/>
                <w:right w:val="none" w:sz="0" w:space="0" w:color="auto"/>
              </w:divBdr>
              <w:divsChild>
                <w:div w:id="641618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8950043">
      <w:bodyDiv w:val="1"/>
      <w:marLeft w:val="0"/>
      <w:marRight w:val="0"/>
      <w:marTop w:val="0"/>
      <w:marBottom w:val="0"/>
      <w:divBdr>
        <w:top w:val="none" w:sz="0" w:space="0" w:color="auto"/>
        <w:left w:val="none" w:sz="0" w:space="0" w:color="auto"/>
        <w:bottom w:val="none" w:sz="0" w:space="0" w:color="auto"/>
        <w:right w:val="none" w:sz="0" w:space="0" w:color="auto"/>
      </w:divBdr>
    </w:div>
    <w:div w:id="940726277">
      <w:bodyDiv w:val="1"/>
      <w:marLeft w:val="0"/>
      <w:marRight w:val="0"/>
      <w:marTop w:val="0"/>
      <w:marBottom w:val="0"/>
      <w:divBdr>
        <w:top w:val="none" w:sz="0" w:space="0" w:color="auto"/>
        <w:left w:val="none" w:sz="0" w:space="0" w:color="auto"/>
        <w:bottom w:val="none" w:sz="0" w:space="0" w:color="auto"/>
        <w:right w:val="none" w:sz="0" w:space="0" w:color="auto"/>
      </w:divBdr>
    </w:div>
    <w:div w:id="1045449291">
      <w:bodyDiv w:val="1"/>
      <w:marLeft w:val="0"/>
      <w:marRight w:val="0"/>
      <w:marTop w:val="0"/>
      <w:marBottom w:val="0"/>
      <w:divBdr>
        <w:top w:val="none" w:sz="0" w:space="0" w:color="auto"/>
        <w:left w:val="none" w:sz="0" w:space="0" w:color="auto"/>
        <w:bottom w:val="none" w:sz="0" w:space="0" w:color="auto"/>
        <w:right w:val="none" w:sz="0" w:space="0" w:color="auto"/>
      </w:divBdr>
    </w:div>
    <w:div w:id="1124957854">
      <w:bodyDiv w:val="1"/>
      <w:marLeft w:val="0"/>
      <w:marRight w:val="0"/>
      <w:marTop w:val="0"/>
      <w:marBottom w:val="0"/>
      <w:divBdr>
        <w:top w:val="none" w:sz="0" w:space="0" w:color="auto"/>
        <w:left w:val="none" w:sz="0" w:space="0" w:color="auto"/>
        <w:bottom w:val="none" w:sz="0" w:space="0" w:color="auto"/>
        <w:right w:val="none" w:sz="0" w:space="0" w:color="auto"/>
      </w:divBdr>
    </w:div>
    <w:div w:id="1137065656">
      <w:bodyDiv w:val="1"/>
      <w:marLeft w:val="0"/>
      <w:marRight w:val="0"/>
      <w:marTop w:val="0"/>
      <w:marBottom w:val="0"/>
      <w:divBdr>
        <w:top w:val="none" w:sz="0" w:space="0" w:color="auto"/>
        <w:left w:val="none" w:sz="0" w:space="0" w:color="auto"/>
        <w:bottom w:val="none" w:sz="0" w:space="0" w:color="auto"/>
        <w:right w:val="none" w:sz="0" w:space="0" w:color="auto"/>
      </w:divBdr>
      <w:divsChild>
        <w:div w:id="36320655">
          <w:marLeft w:val="0"/>
          <w:marRight w:val="0"/>
          <w:marTop w:val="0"/>
          <w:marBottom w:val="0"/>
          <w:divBdr>
            <w:top w:val="none" w:sz="0" w:space="0" w:color="auto"/>
            <w:left w:val="none" w:sz="0" w:space="0" w:color="auto"/>
            <w:bottom w:val="none" w:sz="0" w:space="0" w:color="auto"/>
            <w:right w:val="none" w:sz="0" w:space="0" w:color="auto"/>
          </w:divBdr>
          <w:divsChild>
            <w:div w:id="2021809722">
              <w:marLeft w:val="0"/>
              <w:marRight w:val="0"/>
              <w:marTop w:val="0"/>
              <w:marBottom w:val="0"/>
              <w:divBdr>
                <w:top w:val="none" w:sz="0" w:space="0" w:color="auto"/>
                <w:left w:val="none" w:sz="0" w:space="0" w:color="auto"/>
                <w:bottom w:val="none" w:sz="0" w:space="0" w:color="auto"/>
                <w:right w:val="none" w:sz="0" w:space="0" w:color="auto"/>
              </w:divBdr>
              <w:divsChild>
                <w:div w:id="2011443267">
                  <w:marLeft w:val="0"/>
                  <w:marRight w:val="0"/>
                  <w:marTop w:val="0"/>
                  <w:marBottom w:val="0"/>
                  <w:divBdr>
                    <w:top w:val="none" w:sz="0" w:space="0" w:color="auto"/>
                    <w:left w:val="none" w:sz="0" w:space="0" w:color="auto"/>
                    <w:bottom w:val="none" w:sz="0" w:space="0" w:color="auto"/>
                    <w:right w:val="none" w:sz="0" w:space="0" w:color="auto"/>
                  </w:divBdr>
                </w:div>
                <w:div w:id="2143695455">
                  <w:marLeft w:val="0"/>
                  <w:marRight w:val="0"/>
                  <w:marTop w:val="0"/>
                  <w:marBottom w:val="0"/>
                  <w:divBdr>
                    <w:top w:val="none" w:sz="0" w:space="0" w:color="auto"/>
                    <w:left w:val="none" w:sz="0" w:space="0" w:color="auto"/>
                    <w:bottom w:val="none" w:sz="0" w:space="0" w:color="auto"/>
                    <w:right w:val="none" w:sz="0" w:space="0" w:color="auto"/>
                  </w:divBdr>
                </w:div>
              </w:divsChild>
            </w:div>
            <w:div w:id="113914180">
              <w:marLeft w:val="0"/>
              <w:marRight w:val="0"/>
              <w:marTop w:val="0"/>
              <w:marBottom w:val="0"/>
              <w:divBdr>
                <w:top w:val="none" w:sz="0" w:space="0" w:color="auto"/>
                <w:left w:val="none" w:sz="0" w:space="0" w:color="auto"/>
                <w:bottom w:val="none" w:sz="0" w:space="0" w:color="auto"/>
                <w:right w:val="none" w:sz="0" w:space="0" w:color="auto"/>
              </w:divBdr>
              <w:divsChild>
                <w:div w:id="179405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085156">
      <w:bodyDiv w:val="1"/>
      <w:marLeft w:val="0"/>
      <w:marRight w:val="0"/>
      <w:marTop w:val="0"/>
      <w:marBottom w:val="0"/>
      <w:divBdr>
        <w:top w:val="none" w:sz="0" w:space="0" w:color="auto"/>
        <w:left w:val="none" w:sz="0" w:space="0" w:color="auto"/>
        <w:bottom w:val="none" w:sz="0" w:space="0" w:color="auto"/>
        <w:right w:val="none" w:sz="0" w:space="0" w:color="auto"/>
      </w:divBdr>
    </w:div>
    <w:div w:id="1256406132">
      <w:bodyDiv w:val="1"/>
      <w:marLeft w:val="0"/>
      <w:marRight w:val="0"/>
      <w:marTop w:val="0"/>
      <w:marBottom w:val="0"/>
      <w:divBdr>
        <w:top w:val="none" w:sz="0" w:space="0" w:color="auto"/>
        <w:left w:val="none" w:sz="0" w:space="0" w:color="auto"/>
        <w:bottom w:val="none" w:sz="0" w:space="0" w:color="auto"/>
        <w:right w:val="none" w:sz="0" w:space="0" w:color="auto"/>
      </w:divBdr>
    </w:div>
    <w:div w:id="1317148910">
      <w:bodyDiv w:val="1"/>
      <w:marLeft w:val="0"/>
      <w:marRight w:val="0"/>
      <w:marTop w:val="0"/>
      <w:marBottom w:val="0"/>
      <w:divBdr>
        <w:top w:val="none" w:sz="0" w:space="0" w:color="auto"/>
        <w:left w:val="none" w:sz="0" w:space="0" w:color="auto"/>
        <w:bottom w:val="none" w:sz="0" w:space="0" w:color="auto"/>
        <w:right w:val="none" w:sz="0" w:space="0" w:color="auto"/>
      </w:divBdr>
      <w:divsChild>
        <w:div w:id="474033364">
          <w:marLeft w:val="0"/>
          <w:marRight w:val="0"/>
          <w:marTop w:val="0"/>
          <w:marBottom w:val="0"/>
          <w:divBdr>
            <w:top w:val="none" w:sz="0" w:space="0" w:color="auto"/>
            <w:left w:val="none" w:sz="0" w:space="0" w:color="auto"/>
            <w:bottom w:val="none" w:sz="0" w:space="0" w:color="auto"/>
            <w:right w:val="none" w:sz="0" w:space="0" w:color="auto"/>
          </w:divBdr>
          <w:divsChild>
            <w:div w:id="1414085473">
              <w:marLeft w:val="0"/>
              <w:marRight w:val="0"/>
              <w:marTop w:val="0"/>
              <w:marBottom w:val="0"/>
              <w:divBdr>
                <w:top w:val="none" w:sz="0" w:space="0" w:color="auto"/>
                <w:left w:val="none" w:sz="0" w:space="0" w:color="auto"/>
                <w:bottom w:val="none" w:sz="0" w:space="0" w:color="auto"/>
                <w:right w:val="none" w:sz="0" w:space="0" w:color="auto"/>
              </w:divBdr>
              <w:divsChild>
                <w:div w:id="133569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5547692">
      <w:bodyDiv w:val="1"/>
      <w:marLeft w:val="0"/>
      <w:marRight w:val="0"/>
      <w:marTop w:val="0"/>
      <w:marBottom w:val="0"/>
      <w:divBdr>
        <w:top w:val="none" w:sz="0" w:space="0" w:color="auto"/>
        <w:left w:val="none" w:sz="0" w:space="0" w:color="auto"/>
        <w:bottom w:val="none" w:sz="0" w:space="0" w:color="auto"/>
        <w:right w:val="none" w:sz="0" w:space="0" w:color="auto"/>
      </w:divBdr>
    </w:div>
    <w:div w:id="1417481163">
      <w:bodyDiv w:val="1"/>
      <w:marLeft w:val="0"/>
      <w:marRight w:val="0"/>
      <w:marTop w:val="0"/>
      <w:marBottom w:val="0"/>
      <w:divBdr>
        <w:top w:val="none" w:sz="0" w:space="0" w:color="auto"/>
        <w:left w:val="none" w:sz="0" w:space="0" w:color="auto"/>
        <w:bottom w:val="none" w:sz="0" w:space="0" w:color="auto"/>
        <w:right w:val="none" w:sz="0" w:space="0" w:color="auto"/>
      </w:divBdr>
      <w:divsChild>
        <w:div w:id="508329938">
          <w:marLeft w:val="0"/>
          <w:marRight w:val="0"/>
          <w:marTop w:val="0"/>
          <w:marBottom w:val="0"/>
          <w:divBdr>
            <w:top w:val="none" w:sz="0" w:space="0" w:color="auto"/>
            <w:left w:val="none" w:sz="0" w:space="0" w:color="auto"/>
            <w:bottom w:val="none" w:sz="0" w:space="0" w:color="auto"/>
            <w:right w:val="none" w:sz="0" w:space="0" w:color="auto"/>
          </w:divBdr>
          <w:divsChild>
            <w:div w:id="15085712">
              <w:marLeft w:val="0"/>
              <w:marRight w:val="0"/>
              <w:marTop w:val="0"/>
              <w:marBottom w:val="0"/>
              <w:divBdr>
                <w:top w:val="none" w:sz="0" w:space="0" w:color="auto"/>
                <w:left w:val="none" w:sz="0" w:space="0" w:color="auto"/>
                <w:bottom w:val="none" w:sz="0" w:space="0" w:color="auto"/>
                <w:right w:val="none" w:sz="0" w:space="0" w:color="auto"/>
              </w:divBdr>
              <w:divsChild>
                <w:div w:id="1516263023">
                  <w:marLeft w:val="0"/>
                  <w:marRight w:val="0"/>
                  <w:marTop w:val="0"/>
                  <w:marBottom w:val="0"/>
                  <w:divBdr>
                    <w:top w:val="none" w:sz="0" w:space="0" w:color="auto"/>
                    <w:left w:val="none" w:sz="0" w:space="0" w:color="auto"/>
                    <w:bottom w:val="none" w:sz="0" w:space="0" w:color="auto"/>
                    <w:right w:val="none" w:sz="0" w:space="0" w:color="auto"/>
                  </w:divBdr>
                </w:div>
                <w:div w:id="1872105500">
                  <w:marLeft w:val="0"/>
                  <w:marRight w:val="0"/>
                  <w:marTop w:val="0"/>
                  <w:marBottom w:val="0"/>
                  <w:divBdr>
                    <w:top w:val="none" w:sz="0" w:space="0" w:color="auto"/>
                    <w:left w:val="none" w:sz="0" w:space="0" w:color="auto"/>
                    <w:bottom w:val="none" w:sz="0" w:space="0" w:color="auto"/>
                    <w:right w:val="none" w:sz="0" w:space="0" w:color="auto"/>
                  </w:divBdr>
                </w:div>
              </w:divsChild>
            </w:div>
            <w:div w:id="2069376548">
              <w:marLeft w:val="0"/>
              <w:marRight w:val="0"/>
              <w:marTop w:val="0"/>
              <w:marBottom w:val="0"/>
              <w:divBdr>
                <w:top w:val="none" w:sz="0" w:space="0" w:color="auto"/>
                <w:left w:val="none" w:sz="0" w:space="0" w:color="auto"/>
                <w:bottom w:val="none" w:sz="0" w:space="0" w:color="auto"/>
                <w:right w:val="none" w:sz="0" w:space="0" w:color="auto"/>
              </w:divBdr>
              <w:divsChild>
                <w:div w:id="1554074622">
                  <w:marLeft w:val="0"/>
                  <w:marRight w:val="0"/>
                  <w:marTop w:val="0"/>
                  <w:marBottom w:val="0"/>
                  <w:divBdr>
                    <w:top w:val="none" w:sz="0" w:space="0" w:color="auto"/>
                    <w:left w:val="none" w:sz="0" w:space="0" w:color="auto"/>
                    <w:bottom w:val="none" w:sz="0" w:space="0" w:color="auto"/>
                    <w:right w:val="none" w:sz="0" w:space="0" w:color="auto"/>
                  </w:divBdr>
                  <w:divsChild>
                    <w:div w:id="17684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957215">
              <w:marLeft w:val="0"/>
              <w:marRight w:val="0"/>
              <w:marTop w:val="0"/>
              <w:marBottom w:val="0"/>
              <w:divBdr>
                <w:top w:val="none" w:sz="0" w:space="0" w:color="auto"/>
                <w:left w:val="none" w:sz="0" w:space="0" w:color="auto"/>
                <w:bottom w:val="none" w:sz="0" w:space="0" w:color="auto"/>
                <w:right w:val="none" w:sz="0" w:space="0" w:color="auto"/>
              </w:divBdr>
              <w:divsChild>
                <w:div w:id="1056969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284581">
      <w:bodyDiv w:val="1"/>
      <w:marLeft w:val="0"/>
      <w:marRight w:val="0"/>
      <w:marTop w:val="0"/>
      <w:marBottom w:val="0"/>
      <w:divBdr>
        <w:top w:val="none" w:sz="0" w:space="0" w:color="auto"/>
        <w:left w:val="none" w:sz="0" w:space="0" w:color="auto"/>
        <w:bottom w:val="none" w:sz="0" w:space="0" w:color="auto"/>
        <w:right w:val="none" w:sz="0" w:space="0" w:color="auto"/>
      </w:divBdr>
    </w:div>
    <w:div w:id="1653677452">
      <w:bodyDiv w:val="1"/>
      <w:marLeft w:val="0"/>
      <w:marRight w:val="0"/>
      <w:marTop w:val="0"/>
      <w:marBottom w:val="0"/>
      <w:divBdr>
        <w:top w:val="none" w:sz="0" w:space="0" w:color="auto"/>
        <w:left w:val="none" w:sz="0" w:space="0" w:color="auto"/>
        <w:bottom w:val="none" w:sz="0" w:space="0" w:color="auto"/>
        <w:right w:val="none" w:sz="0" w:space="0" w:color="auto"/>
      </w:divBdr>
      <w:divsChild>
        <w:div w:id="603726890">
          <w:marLeft w:val="0"/>
          <w:marRight w:val="0"/>
          <w:marTop w:val="0"/>
          <w:marBottom w:val="0"/>
          <w:divBdr>
            <w:top w:val="none" w:sz="0" w:space="0" w:color="auto"/>
            <w:left w:val="none" w:sz="0" w:space="0" w:color="auto"/>
            <w:bottom w:val="none" w:sz="0" w:space="0" w:color="auto"/>
            <w:right w:val="none" w:sz="0" w:space="0" w:color="auto"/>
          </w:divBdr>
          <w:divsChild>
            <w:div w:id="1702240071">
              <w:marLeft w:val="0"/>
              <w:marRight w:val="0"/>
              <w:marTop w:val="0"/>
              <w:marBottom w:val="0"/>
              <w:divBdr>
                <w:top w:val="none" w:sz="0" w:space="0" w:color="auto"/>
                <w:left w:val="none" w:sz="0" w:space="0" w:color="auto"/>
                <w:bottom w:val="none" w:sz="0" w:space="0" w:color="auto"/>
                <w:right w:val="none" w:sz="0" w:space="0" w:color="auto"/>
              </w:divBdr>
              <w:divsChild>
                <w:div w:id="217938385">
                  <w:marLeft w:val="0"/>
                  <w:marRight w:val="0"/>
                  <w:marTop w:val="0"/>
                  <w:marBottom w:val="0"/>
                  <w:divBdr>
                    <w:top w:val="none" w:sz="0" w:space="0" w:color="auto"/>
                    <w:left w:val="none" w:sz="0" w:space="0" w:color="auto"/>
                    <w:bottom w:val="none" w:sz="0" w:space="0" w:color="auto"/>
                    <w:right w:val="none" w:sz="0" w:space="0" w:color="auto"/>
                  </w:divBdr>
                  <w:divsChild>
                    <w:div w:id="502940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442355">
              <w:marLeft w:val="0"/>
              <w:marRight w:val="0"/>
              <w:marTop w:val="0"/>
              <w:marBottom w:val="0"/>
              <w:divBdr>
                <w:top w:val="none" w:sz="0" w:space="0" w:color="auto"/>
                <w:left w:val="none" w:sz="0" w:space="0" w:color="auto"/>
                <w:bottom w:val="none" w:sz="0" w:space="0" w:color="auto"/>
                <w:right w:val="none" w:sz="0" w:space="0" w:color="auto"/>
              </w:divBdr>
              <w:divsChild>
                <w:div w:id="40061109">
                  <w:marLeft w:val="0"/>
                  <w:marRight w:val="0"/>
                  <w:marTop w:val="0"/>
                  <w:marBottom w:val="0"/>
                  <w:divBdr>
                    <w:top w:val="none" w:sz="0" w:space="0" w:color="auto"/>
                    <w:left w:val="none" w:sz="0" w:space="0" w:color="auto"/>
                    <w:bottom w:val="none" w:sz="0" w:space="0" w:color="auto"/>
                    <w:right w:val="none" w:sz="0" w:space="0" w:color="auto"/>
                  </w:divBdr>
                </w:div>
              </w:divsChild>
            </w:div>
            <w:div w:id="762262797">
              <w:marLeft w:val="0"/>
              <w:marRight w:val="0"/>
              <w:marTop w:val="0"/>
              <w:marBottom w:val="0"/>
              <w:divBdr>
                <w:top w:val="none" w:sz="0" w:space="0" w:color="auto"/>
                <w:left w:val="none" w:sz="0" w:space="0" w:color="auto"/>
                <w:bottom w:val="none" w:sz="0" w:space="0" w:color="auto"/>
                <w:right w:val="none" w:sz="0" w:space="0" w:color="auto"/>
              </w:divBdr>
              <w:divsChild>
                <w:div w:id="1834103309">
                  <w:marLeft w:val="0"/>
                  <w:marRight w:val="0"/>
                  <w:marTop w:val="0"/>
                  <w:marBottom w:val="0"/>
                  <w:divBdr>
                    <w:top w:val="none" w:sz="0" w:space="0" w:color="auto"/>
                    <w:left w:val="none" w:sz="0" w:space="0" w:color="auto"/>
                    <w:bottom w:val="none" w:sz="0" w:space="0" w:color="auto"/>
                    <w:right w:val="none" w:sz="0" w:space="0" w:color="auto"/>
                  </w:divBdr>
                  <w:divsChild>
                    <w:div w:id="55666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305758">
              <w:marLeft w:val="0"/>
              <w:marRight w:val="0"/>
              <w:marTop w:val="0"/>
              <w:marBottom w:val="0"/>
              <w:divBdr>
                <w:top w:val="none" w:sz="0" w:space="0" w:color="auto"/>
                <w:left w:val="none" w:sz="0" w:space="0" w:color="auto"/>
                <w:bottom w:val="none" w:sz="0" w:space="0" w:color="auto"/>
                <w:right w:val="none" w:sz="0" w:space="0" w:color="auto"/>
              </w:divBdr>
              <w:divsChild>
                <w:div w:id="962728259">
                  <w:marLeft w:val="0"/>
                  <w:marRight w:val="0"/>
                  <w:marTop w:val="0"/>
                  <w:marBottom w:val="0"/>
                  <w:divBdr>
                    <w:top w:val="none" w:sz="0" w:space="0" w:color="auto"/>
                    <w:left w:val="none" w:sz="0" w:space="0" w:color="auto"/>
                    <w:bottom w:val="none" w:sz="0" w:space="0" w:color="auto"/>
                    <w:right w:val="none" w:sz="0" w:space="0" w:color="auto"/>
                  </w:divBdr>
                </w:div>
              </w:divsChild>
            </w:div>
            <w:div w:id="1617103753">
              <w:marLeft w:val="0"/>
              <w:marRight w:val="0"/>
              <w:marTop w:val="0"/>
              <w:marBottom w:val="0"/>
              <w:divBdr>
                <w:top w:val="none" w:sz="0" w:space="0" w:color="auto"/>
                <w:left w:val="none" w:sz="0" w:space="0" w:color="auto"/>
                <w:bottom w:val="none" w:sz="0" w:space="0" w:color="auto"/>
                <w:right w:val="none" w:sz="0" w:space="0" w:color="auto"/>
              </w:divBdr>
              <w:divsChild>
                <w:div w:id="66489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143236">
      <w:bodyDiv w:val="1"/>
      <w:marLeft w:val="0"/>
      <w:marRight w:val="0"/>
      <w:marTop w:val="0"/>
      <w:marBottom w:val="0"/>
      <w:divBdr>
        <w:top w:val="none" w:sz="0" w:space="0" w:color="auto"/>
        <w:left w:val="none" w:sz="0" w:space="0" w:color="auto"/>
        <w:bottom w:val="none" w:sz="0" w:space="0" w:color="auto"/>
        <w:right w:val="none" w:sz="0" w:space="0" w:color="auto"/>
      </w:divBdr>
    </w:div>
    <w:div w:id="1825706578">
      <w:bodyDiv w:val="1"/>
      <w:marLeft w:val="0"/>
      <w:marRight w:val="0"/>
      <w:marTop w:val="0"/>
      <w:marBottom w:val="0"/>
      <w:divBdr>
        <w:top w:val="none" w:sz="0" w:space="0" w:color="auto"/>
        <w:left w:val="none" w:sz="0" w:space="0" w:color="auto"/>
        <w:bottom w:val="none" w:sz="0" w:space="0" w:color="auto"/>
        <w:right w:val="none" w:sz="0" w:space="0" w:color="auto"/>
      </w:divBdr>
    </w:div>
    <w:div w:id="1867327877">
      <w:bodyDiv w:val="1"/>
      <w:marLeft w:val="0"/>
      <w:marRight w:val="0"/>
      <w:marTop w:val="0"/>
      <w:marBottom w:val="0"/>
      <w:divBdr>
        <w:top w:val="none" w:sz="0" w:space="0" w:color="auto"/>
        <w:left w:val="none" w:sz="0" w:space="0" w:color="auto"/>
        <w:bottom w:val="none" w:sz="0" w:space="0" w:color="auto"/>
        <w:right w:val="none" w:sz="0" w:space="0" w:color="auto"/>
      </w:divBdr>
      <w:divsChild>
        <w:div w:id="1367176593">
          <w:marLeft w:val="0"/>
          <w:marRight w:val="0"/>
          <w:marTop w:val="0"/>
          <w:marBottom w:val="0"/>
          <w:divBdr>
            <w:top w:val="none" w:sz="0" w:space="0" w:color="auto"/>
            <w:left w:val="none" w:sz="0" w:space="0" w:color="auto"/>
            <w:bottom w:val="none" w:sz="0" w:space="0" w:color="auto"/>
            <w:right w:val="none" w:sz="0" w:space="0" w:color="auto"/>
          </w:divBdr>
          <w:divsChild>
            <w:div w:id="1589188428">
              <w:marLeft w:val="0"/>
              <w:marRight w:val="0"/>
              <w:marTop w:val="0"/>
              <w:marBottom w:val="0"/>
              <w:divBdr>
                <w:top w:val="none" w:sz="0" w:space="0" w:color="auto"/>
                <w:left w:val="none" w:sz="0" w:space="0" w:color="auto"/>
                <w:bottom w:val="none" w:sz="0" w:space="0" w:color="auto"/>
                <w:right w:val="none" w:sz="0" w:space="0" w:color="auto"/>
              </w:divBdr>
              <w:divsChild>
                <w:div w:id="2137988406">
                  <w:marLeft w:val="0"/>
                  <w:marRight w:val="0"/>
                  <w:marTop w:val="0"/>
                  <w:marBottom w:val="0"/>
                  <w:divBdr>
                    <w:top w:val="none" w:sz="0" w:space="0" w:color="auto"/>
                    <w:left w:val="none" w:sz="0" w:space="0" w:color="auto"/>
                    <w:bottom w:val="none" w:sz="0" w:space="0" w:color="auto"/>
                    <w:right w:val="none" w:sz="0" w:space="0" w:color="auto"/>
                  </w:divBdr>
                </w:div>
                <w:div w:id="80165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729302">
      <w:bodyDiv w:val="1"/>
      <w:marLeft w:val="0"/>
      <w:marRight w:val="0"/>
      <w:marTop w:val="0"/>
      <w:marBottom w:val="0"/>
      <w:divBdr>
        <w:top w:val="none" w:sz="0" w:space="0" w:color="auto"/>
        <w:left w:val="none" w:sz="0" w:space="0" w:color="auto"/>
        <w:bottom w:val="none" w:sz="0" w:space="0" w:color="auto"/>
        <w:right w:val="none" w:sz="0" w:space="0" w:color="auto"/>
      </w:divBdr>
      <w:divsChild>
        <w:div w:id="1130785485">
          <w:marLeft w:val="0"/>
          <w:marRight w:val="0"/>
          <w:marTop w:val="0"/>
          <w:marBottom w:val="0"/>
          <w:divBdr>
            <w:top w:val="none" w:sz="0" w:space="0" w:color="auto"/>
            <w:left w:val="none" w:sz="0" w:space="0" w:color="auto"/>
            <w:bottom w:val="none" w:sz="0" w:space="0" w:color="auto"/>
            <w:right w:val="none" w:sz="0" w:space="0" w:color="auto"/>
          </w:divBdr>
          <w:divsChild>
            <w:div w:id="32201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924427">
      <w:bodyDiv w:val="1"/>
      <w:marLeft w:val="0"/>
      <w:marRight w:val="0"/>
      <w:marTop w:val="0"/>
      <w:marBottom w:val="0"/>
      <w:divBdr>
        <w:top w:val="none" w:sz="0" w:space="0" w:color="auto"/>
        <w:left w:val="none" w:sz="0" w:space="0" w:color="auto"/>
        <w:bottom w:val="none" w:sz="0" w:space="0" w:color="auto"/>
        <w:right w:val="none" w:sz="0" w:space="0" w:color="auto"/>
      </w:divBdr>
    </w:div>
    <w:div w:id="2101220406">
      <w:bodyDiv w:val="1"/>
      <w:marLeft w:val="0"/>
      <w:marRight w:val="0"/>
      <w:marTop w:val="0"/>
      <w:marBottom w:val="0"/>
      <w:divBdr>
        <w:top w:val="none" w:sz="0" w:space="0" w:color="auto"/>
        <w:left w:val="none" w:sz="0" w:space="0" w:color="auto"/>
        <w:bottom w:val="none" w:sz="0" w:space="0" w:color="auto"/>
        <w:right w:val="none" w:sz="0" w:space="0" w:color="auto"/>
      </w:divBdr>
      <w:divsChild>
        <w:div w:id="740367835">
          <w:marLeft w:val="0"/>
          <w:marRight w:val="0"/>
          <w:marTop w:val="0"/>
          <w:marBottom w:val="0"/>
          <w:divBdr>
            <w:top w:val="none" w:sz="0" w:space="0" w:color="auto"/>
            <w:left w:val="none" w:sz="0" w:space="0" w:color="auto"/>
            <w:bottom w:val="none" w:sz="0" w:space="0" w:color="auto"/>
            <w:right w:val="none" w:sz="0" w:space="0" w:color="auto"/>
          </w:divBdr>
          <w:divsChild>
            <w:div w:id="433087389">
              <w:marLeft w:val="0"/>
              <w:marRight w:val="0"/>
              <w:marTop w:val="0"/>
              <w:marBottom w:val="0"/>
              <w:divBdr>
                <w:top w:val="none" w:sz="0" w:space="0" w:color="auto"/>
                <w:left w:val="none" w:sz="0" w:space="0" w:color="auto"/>
                <w:bottom w:val="none" w:sz="0" w:space="0" w:color="auto"/>
                <w:right w:val="none" w:sz="0" w:space="0" w:color="auto"/>
              </w:divBdr>
              <w:divsChild>
                <w:div w:id="1113137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D3A0C-D716-496C-B374-8AB0CD363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1244</Words>
  <Characters>7092</Characters>
  <Application>Microsoft Office Word</Application>
  <DocSecurity>0</DocSecurity>
  <Lines>59</Lines>
  <Paragraphs>16</Paragraphs>
  <ScaleCrop>false</ScaleCrop>
  <HeadingPairs>
    <vt:vector size="8" baseType="variant">
      <vt:variant>
        <vt:lpstr>Titre</vt:lpstr>
      </vt:variant>
      <vt:variant>
        <vt:i4>1</vt:i4>
      </vt:variant>
      <vt:variant>
        <vt:lpstr>Title</vt:lpstr>
      </vt:variant>
      <vt:variant>
        <vt:i4>1</vt:i4>
      </vt:variant>
      <vt:variant>
        <vt:lpstr>Títol</vt:lpstr>
      </vt:variant>
      <vt:variant>
        <vt:i4>1</vt:i4>
      </vt:variant>
      <vt:variant>
        <vt:lpstr>Título</vt:lpstr>
      </vt:variant>
      <vt:variant>
        <vt:i4>1</vt:i4>
      </vt:variant>
    </vt:vector>
  </HeadingPairs>
  <TitlesOfParts>
    <vt:vector size="4" baseType="lpstr">
      <vt:lpstr/>
      <vt:lpstr/>
      <vt:lpstr/>
      <vt:lpstr/>
    </vt:vector>
  </TitlesOfParts>
  <Company/>
  <LinksUpToDate>false</LinksUpToDate>
  <CharactersWithSpaces>8320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Esther Jordana Santiago</dc:creator>
  <cp:keywords/>
  <dc:description/>
  <cp:lastModifiedBy>Andréa BARREIRA</cp:lastModifiedBy>
  <cp:revision>5</cp:revision>
  <dcterms:created xsi:type="dcterms:W3CDTF">2025-02-03T14:31:00Z</dcterms:created>
  <dcterms:modified xsi:type="dcterms:W3CDTF">2025-02-11T11:33:00Z</dcterms:modified>
</cp:coreProperties>
</file>